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5D" w:rsidRDefault="00FB075D" w:rsidP="00FB075D">
      <w:bookmarkStart w:id="0" w:name="_GoBack"/>
      <w:bookmarkEnd w:id="0"/>
    </w:p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FB075D" w:rsidTr="00167ED1">
        <w:trPr>
          <w:trHeight w:val="343"/>
        </w:trPr>
        <w:tc>
          <w:tcPr>
            <w:tcW w:w="2523" w:type="dxa"/>
            <w:vMerge w:val="restart"/>
          </w:tcPr>
          <w:p w:rsidR="00FB075D" w:rsidRDefault="00FB075D" w:rsidP="00167ED1">
            <w:pPr>
              <w:jc w:val="center"/>
            </w:pPr>
          </w:p>
          <w:p w:rsidR="00FB075D" w:rsidRPr="006F2067" w:rsidRDefault="00FB075D" w:rsidP="00167ED1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:rsidR="00FB075D" w:rsidRPr="006F2067" w:rsidRDefault="00FB075D" w:rsidP="00167ED1">
            <w:pPr>
              <w:jc w:val="center"/>
              <w:rPr>
                <w:sz w:val="20"/>
                <w:szCs w:val="20"/>
              </w:rPr>
            </w:pPr>
          </w:p>
          <w:p w:rsidR="00FB075D" w:rsidRPr="006F2067" w:rsidRDefault="00FB075D" w:rsidP="00167ED1">
            <w:pPr>
              <w:jc w:val="center"/>
              <w:rPr>
                <w:sz w:val="20"/>
                <w:szCs w:val="20"/>
              </w:rPr>
            </w:pPr>
          </w:p>
          <w:p w:rsidR="00FB075D" w:rsidRDefault="00FB075D" w:rsidP="00167ED1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:rsidR="00FB075D" w:rsidRPr="006F2067" w:rsidRDefault="00FB075D" w:rsidP="00167ED1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 xml:space="preserve">Title: Job Description: </w:t>
            </w:r>
            <w:r>
              <w:rPr>
                <w:sz w:val="20"/>
                <w:szCs w:val="20"/>
              </w:rPr>
              <w:t>Secretary</w:t>
            </w:r>
          </w:p>
        </w:tc>
        <w:tc>
          <w:tcPr>
            <w:tcW w:w="1742" w:type="dxa"/>
          </w:tcPr>
          <w:p w:rsidR="00FB075D" w:rsidRDefault="00FB075D" w:rsidP="00167ED1">
            <w:r>
              <w:t>No.</w:t>
            </w:r>
          </w:p>
        </w:tc>
        <w:tc>
          <w:tcPr>
            <w:tcW w:w="1715" w:type="dxa"/>
          </w:tcPr>
          <w:p w:rsidR="00FB075D" w:rsidRDefault="00FB075D" w:rsidP="00167ED1">
            <w:r>
              <w:t>Page 1 of 1</w:t>
            </w:r>
          </w:p>
        </w:tc>
      </w:tr>
      <w:tr w:rsidR="00FB075D" w:rsidTr="00167ED1">
        <w:trPr>
          <w:trHeight w:val="535"/>
        </w:trPr>
        <w:tc>
          <w:tcPr>
            <w:tcW w:w="2523" w:type="dxa"/>
            <w:vMerge/>
          </w:tcPr>
          <w:p w:rsidR="00FB075D" w:rsidRDefault="00FB075D" w:rsidP="00167ED1">
            <w:pPr>
              <w:jc w:val="center"/>
            </w:pPr>
          </w:p>
        </w:tc>
        <w:tc>
          <w:tcPr>
            <w:tcW w:w="3689" w:type="dxa"/>
          </w:tcPr>
          <w:p w:rsidR="00FB075D" w:rsidRPr="006F2067" w:rsidRDefault="00FB075D" w:rsidP="0016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</w:t>
            </w:r>
            <w:r w:rsidRPr="006F2067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:rsidR="00FB075D" w:rsidRDefault="00FB075D" w:rsidP="00167ED1">
            <w:r>
              <w:t>Last Reviewed:</w:t>
            </w:r>
          </w:p>
          <w:p w:rsidR="00FB075D" w:rsidRDefault="00FB075D" w:rsidP="00167ED1">
            <w:r>
              <w:t>Not Applicable</w:t>
            </w:r>
          </w:p>
        </w:tc>
      </w:tr>
      <w:tr w:rsidR="00FB075D" w:rsidTr="00167ED1">
        <w:trPr>
          <w:trHeight w:val="425"/>
        </w:trPr>
        <w:tc>
          <w:tcPr>
            <w:tcW w:w="2523" w:type="dxa"/>
            <w:vMerge/>
          </w:tcPr>
          <w:p w:rsidR="00FB075D" w:rsidRDefault="00FB075D" w:rsidP="00167ED1">
            <w:pPr>
              <w:jc w:val="center"/>
            </w:pPr>
          </w:p>
        </w:tc>
        <w:tc>
          <w:tcPr>
            <w:tcW w:w="3689" w:type="dxa"/>
          </w:tcPr>
          <w:p w:rsidR="00FB075D" w:rsidRPr="006F2067" w:rsidRDefault="00FB075D" w:rsidP="00167ED1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:rsidR="00FB075D" w:rsidRDefault="00FB075D" w:rsidP="00167ED1"/>
        </w:tc>
      </w:tr>
      <w:tr w:rsidR="00FB075D" w:rsidTr="00167ED1">
        <w:trPr>
          <w:trHeight w:val="878"/>
        </w:trPr>
        <w:tc>
          <w:tcPr>
            <w:tcW w:w="2523" w:type="dxa"/>
            <w:vMerge/>
          </w:tcPr>
          <w:p w:rsidR="00FB075D" w:rsidRDefault="00FB075D" w:rsidP="00167ED1">
            <w:pPr>
              <w:jc w:val="center"/>
            </w:pPr>
          </w:p>
        </w:tc>
        <w:tc>
          <w:tcPr>
            <w:tcW w:w="3689" w:type="dxa"/>
          </w:tcPr>
          <w:p w:rsidR="00FB075D" w:rsidRPr="006F2067" w:rsidRDefault="00FB075D" w:rsidP="00167ED1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:rsidR="00FB075D" w:rsidRPr="00D15EB5" w:rsidRDefault="00FB075D" w:rsidP="00167ED1">
            <w:r w:rsidRPr="006F2067">
              <w:rPr>
                <w:sz w:val="20"/>
                <w:szCs w:val="20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:rsidR="00FB075D" w:rsidRDefault="00FB075D" w:rsidP="00167ED1"/>
        </w:tc>
      </w:tr>
    </w:tbl>
    <w:p w:rsidR="00FB075D" w:rsidRDefault="00FB075D" w:rsidP="00FB075D"/>
    <w:p w:rsidR="00FB075D" w:rsidRDefault="00FB075D" w:rsidP="00FB075D"/>
    <w:p w:rsidR="00FB075D" w:rsidRPr="006133B3" w:rsidRDefault="00FB075D" w:rsidP="00FB075D">
      <w:pPr>
        <w:rPr>
          <w:b/>
          <w:u w:val="single"/>
        </w:rPr>
      </w:pPr>
      <w:r w:rsidRPr="006133B3">
        <w:rPr>
          <w:b/>
          <w:u w:val="single"/>
        </w:rPr>
        <w:t>Purpose</w:t>
      </w:r>
      <w:r w:rsidR="006133B3" w:rsidRPr="006133B3">
        <w:rPr>
          <w:b/>
          <w:u w:val="single"/>
        </w:rPr>
        <w:t>:</w:t>
      </w:r>
    </w:p>
    <w:p w:rsidR="00FB075D" w:rsidRDefault="00FB075D" w:rsidP="00FB075D"/>
    <w:p w:rsidR="00FB075D" w:rsidRDefault="00FB075D" w:rsidP="00FB075D">
      <w:r>
        <w:t xml:space="preserve">To ensure concise, accurate minutes of the formal and informal meetings  of the International Collaboration of PeriAnaesthesia  Nurses, Inc. (ICPAN, Inc.) and the Global Advisory Council (GAC). </w:t>
      </w:r>
    </w:p>
    <w:p w:rsidR="00FB075D" w:rsidRDefault="00FB075D" w:rsidP="00FB075D">
      <w:r>
        <w:t>To coordinate and communicate the ICPAN</w:t>
      </w:r>
      <w:r w:rsidR="006133B3">
        <w:t>, Inc.</w:t>
      </w:r>
      <w:r>
        <w:t xml:space="preserve"> meetings of the Board of Directors and Global Advisory Council, recording discussion and decisions for the official records of ICPAN Inc.</w:t>
      </w:r>
    </w:p>
    <w:p w:rsidR="00FB075D" w:rsidRDefault="00FB075D" w:rsidP="00FB075D">
      <w:pPr>
        <w:rPr>
          <w:b/>
        </w:rPr>
      </w:pPr>
    </w:p>
    <w:p w:rsidR="00FB075D" w:rsidRDefault="00FB075D" w:rsidP="00FB075D">
      <w:pPr>
        <w:rPr>
          <w:b/>
        </w:rPr>
      </w:pPr>
    </w:p>
    <w:p w:rsidR="00FB075D" w:rsidRDefault="00FB075D" w:rsidP="00FB075D">
      <w:pPr>
        <w:rPr>
          <w:b/>
        </w:rPr>
      </w:pPr>
    </w:p>
    <w:p w:rsidR="00FB075D" w:rsidRPr="006133B3" w:rsidRDefault="00FB075D" w:rsidP="00FB075D">
      <w:pPr>
        <w:rPr>
          <w:b/>
          <w:u w:val="single"/>
        </w:rPr>
      </w:pPr>
      <w:r w:rsidRPr="006133B3">
        <w:rPr>
          <w:b/>
          <w:u w:val="single"/>
        </w:rPr>
        <w:t xml:space="preserve"> Responsibilities</w:t>
      </w:r>
      <w:r w:rsidR="006133B3">
        <w:rPr>
          <w:b/>
          <w:u w:val="single"/>
        </w:rPr>
        <w:t>:</w:t>
      </w:r>
    </w:p>
    <w:p w:rsidR="00FB075D" w:rsidRDefault="00FB075D" w:rsidP="00FB075D"/>
    <w:p w:rsidR="00FB075D" w:rsidRPr="00FB075D" w:rsidRDefault="00FB075D" w:rsidP="00FB075D">
      <w:pPr>
        <w:pStyle w:val="ListParagraph"/>
        <w:numPr>
          <w:ilvl w:val="0"/>
          <w:numId w:val="1"/>
        </w:numPr>
        <w:rPr>
          <w:rFonts w:eastAsia="Times New Roman" w:cs="Arial"/>
        </w:rPr>
      </w:pPr>
      <w:r>
        <w:t>Maintains permanent corporate records in perpetuity including:</w:t>
      </w:r>
    </w:p>
    <w:p w:rsidR="00FB075D" w:rsidRPr="00ED4ED3" w:rsidRDefault="00FB075D" w:rsidP="00FB075D">
      <w:pPr>
        <w:pStyle w:val="ListParagraph"/>
        <w:numPr>
          <w:ilvl w:val="1"/>
          <w:numId w:val="1"/>
        </w:numPr>
        <w:rPr>
          <w:rFonts w:eastAsia="Times New Roman" w:cs="Arial"/>
        </w:rPr>
      </w:pPr>
      <w:r>
        <w:t xml:space="preserve"> </w:t>
      </w:r>
      <w:r w:rsidRPr="00A96540">
        <w:rPr>
          <w:rFonts w:eastAsia="Times New Roman" w:cs="Arial"/>
        </w:rPr>
        <w:t>Letter of Incorporation,</w:t>
      </w:r>
      <w:r>
        <w:rPr>
          <w:rFonts w:eastAsia="Times New Roman" w:cs="Arial"/>
        </w:rPr>
        <w:t xml:space="preserve"> </w:t>
      </w:r>
      <w:r w:rsidRPr="00A96540">
        <w:rPr>
          <w:rFonts w:eastAsia="Times New Roman" w:cs="Arial"/>
        </w:rPr>
        <w:t>Bylaws, Internal Revenu</w:t>
      </w:r>
      <w:r>
        <w:rPr>
          <w:rFonts w:eastAsia="Times New Roman" w:cs="Arial"/>
        </w:rPr>
        <w:t>e Service Determination Letter, Minutes</w:t>
      </w:r>
      <w:r w:rsidRPr="00A96540">
        <w:rPr>
          <w:rFonts w:eastAsia="Times New Roman" w:cs="Arial"/>
        </w:rPr>
        <w:t xml:space="preserve"> from ICPAN, Inc.  Board of Directors, GAC and Biennial General Meeting (BGM</w:t>
      </w:r>
      <w:r>
        <w:rPr>
          <w:rFonts w:eastAsia="Times New Roman" w:cs="Arial"/>
        </w:rPr>
        <w:t xml:space="preserve">) and </w:t>
      </w:r>
      <w:r w:rsidRPr="00A96540">
        <w:rPr>
          <w:rFonts w:eastAsia="Times New Roman" w:cs="Arial"/>
        </w:rPr>
        <w:t>Tax filings</w:t>
      </w:r>
    </w:p>
    <w:p w:rsidR="00FB075D" w:rsidRDefault="00FB075D" w:rsidP="00FB075D">
      <w:pPr>
        <w:pStyle w:val="ListParagraph"/>
        <w:numPr>
          <w:ilvl w:val="0"/>
          <w:numId w:val="1"/>
        </w:numPr>
      </w:pPr>
      <w:r>
        <w:t>Attends ICPAN Board of Director and Global Advisory Council meetings in person or online</w:t>
      </w:r>
    </w:p>
    <w:p w:rsidR="00FB075D" w:rsidRDefault="00FB075D" w:rsidP="00FB075D">
      <w:pPr>
        <w:pStyle w:val="ListParagraph"/>
        <w:numPr>
          <w:ilvl w:val="0"/>
          <w:numId w:val="1"/>
        </w:numPr>
      </w:pPr>
      <w:r>
        <w:t>Coordinates and communicates meeting dates and times in consultation with the Board Chair and the Chair of the GAC as directed</w:t>
      </w:r>
    </w:p>
    <w:p w:rsidR="00FB075D" w:rsidRDefault="00FB075D" w:rsidP="00FB075D">
      <w:pPr>
        <w:pStyle w:val="ListParagraph"/>
        <w:numPr>
          <w:ilvl w:val="0"/>
          <w:numId w:val="1"/>
        </w:numPr>
      </w:pPr>
      <w:r>
        <w:t>Coordinates and distributes Agenda prior to m</w:t>
      </w:r>
      <w:r w:rsidR="00E50D25">
        <w:t>eetings of Board of Directors and</w:t>
      </w:r>
      <w:r>
        <w:t xml:space="preserve"> Global Advisory Council</w:t>
      </w:r>
    </w:p>
    <w:p w:rsidR="00FB075D" w:rsidRDefault="00FB075D" w:rsidP="00FB075D">
      <w:pPr>
        <w:pStyle w:val="ListParagraph"/>
        <w:numPr>
          <w:ilvl w:val="0"/>
          <w:numId w:val="1"/>
        </w:numPr>
      </w:pPr>
      <w:r>
        <w:t>Records and distributes minutes from meetings of the ICPAN, Inc.  Board of Directors and the GAC in a timely manner</w:t>
      </w:r>
    </w:p>
    <w:p w:rsidR="00FB075D" w:rsidRDefault="00FB075D" w:rsidP="00FB075D">
      <w:pPr>
        <w:pStyle w:val="ListParagraph"/>
        <w:numPr>
          <w:ilvl w:val="0"/>
          <w:numId w:val="1"/>
        </w:numPr>
      </w:pPr>
      <w:r>
        <w:t xml:space="preserve"> Files and maintains approved and signed minutes of meetings of the ICPAN, Inc. Board of Directors and the GAC</w:t>
      </w:r>
    </w:p>
    <w:p w:rsidR="00FB075D" w:rsidRDefault="00FB075D" w:rsidP="00FB075D">
      <w:pPr>
        <w:pStyle w:val="ListParagraph"/>
        <w:numPr>
          <w:ilvl w:val="0"/>
          <w:numId w:val="1"/>
        </w:numPr>
      </w:pPr>
      <w:r>
        <w:t>Update</w:t>
      </w:r>
      <w:r w:rsidR="006133B3">
        <w:t>s</w:t>
      </w:r>
      <w:r>
        <w:t xml:space="preserve"> contact list of current ICPAN, Inc. Board Members </w:t>
      </w:r>
    </w:p>
    <w:p w:rsidR="00FB075D" w:rsidRDefault="00FB075D" w:rsidP="00FB075D">
      <w:pPr>
        <w:pStyle w:val="ListParagraph"/>
        <w:numPr>
          <w:ilvl w:val="0"/>
          <w:numId w:val="1"/>
        </w:numPr>
      </w:pPr>
      <w:r>
        <w:t>Writes policies and procedures as directed by the Chair of the Board of Directors</w:t>
      </w:r>
    </w:p>
    <w:p w:rsidR="009C6D59" w:rsidRDefault="00FB075D" w:rsidP="006133B3">
      <w:pPr>
        <w:pStyle w:val="ListParagraph"/>
        <w:numPr>
          <w:ilvl w:val="0"/>
          <w:numId w:val="1"/>
        </w:numPr>
      </w:pPr>
      <w:r>
        <w:t xml:space="preserve">Attends ICPAN , Inc. biennial conference and general meeting(s) in person </w:t>
      </w:r>
    </w:p>
    <w:p w:rsidR="00644DFB" w:rsidRDefault="00644DFB" w:rsidP="00644DFB">
      <w:pPr>
        <w:rPr>
          <w:b/>
        </w:rPr>
      </w:pPr>
    </w:p>
    <w:p w:rsidR="00644DFB" w:rsidRDefault="00644DFB" w:rsidP="00644DFB">
      <w:pPr>
        <w:rPr>
          <w:b/>
        </w:rPr>
      </w:pPr>
    </w:p>
    <w:p w:rsidR="00644DFB" w:rsidRDefault="00644DFB" w:rsidP="00644DFB">
      <w:pPr>
        <w:rPr>
          <w:b/>
        </w:rPr>
      </w:pPr>
    </w:p>
    <w:p w:rsidR="00644DFB" w:rsidRDefault="00644DFB" w:rsidP="00644DFB">
      <w:pPr>
        <w:rPr>
          <w:b/>
        </w:rPr>
      </w:pPr>
    </w:p>
    <w:p w:rsidR="00644DFB" w:rsidRDefault="00644DFB" w:rsidP="00644DFB">
      <w:pPr>
        <w:rPr>
          <w:b/>
        </w:rPr>
      </w:pPr>
    </w:p>
    <w:p w:rsidR="006133B3" w:rsidRDefault="006133B3" w:rsidP="009C6D59"/>
    <w:p w:rsidR="006133B3" w:rsidRDefault="006133B3" w:rsidP="009C6D59"/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9C6D59" w:rsidTr="00644DFB">
        <w:trPr>
          <w:trHeight w:val="343"/>
        </w:trPr>
        <w:tc>
          <w:tcPr>
            <w:tcW w:w="2523" w:type="dxa"/>
            <w:vMerge w:val="restart"/>
          </w:tcPr>
          <w:p w:rsidR="009C6D59" w:rsidRDefault="009C6D59" w:rsidP="00167ED1">
            <w:pPr>
              <w:jc w:val="center"/>
            </w:pPr>
          </w:p>
          <w:p w:rsidR="009C6D59" w:rsidRPr="006F2067" w:rsidRDefault="009C6D59" w:rsidP="00167ED1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:rsidR="009C6D59" w:rsidRPr="006F2067" w:rsidRDefault="009C6D59" w:rsidP="00167ED1">
            <w:pPr>
              <w:jc w:val="center"/>
              <w:rPr>
                <w:sz w:val="20"/>
                <w:szCs w:val="20"/>
              </w:rPr>
            </w:pPr>
          </w:p>
          <w:p w:rsidR="009C6D59" w:rsidRPr="006F2067" w:rsidRDefault="009C6D59" w:rsidP="00167ED1">
            <w:pPr>
              <w:jc w:val="center"/>
              <w:rPr>
                <w:sz w:val="20"/>
                <w:szCs w:val="20"/>
              </w:rPr>
            </w:pPr>
          </w:p>
          <w:p w:rsidR="009C6D59" w:rsidRDefault="009C6D59" w:rsidP="00167ED1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:rsidR="009C6D59" w:rsidRPr="006F2067" w:rsidRDefault="009C6D59" w:rsidP="00167ED1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 xml:space="preserve">Title: Job Description: </w:t>
            </w:r>
            <w:r>
              <w:rPr>
                <w:sz w:val="20"/>
                <w:szCs w:val="20"/>
              </w:rPr>
              <w:t>Secretary</w:t>
            </w:r>
          </w:p>
        </w:tc>
        <w:tc>
          <w:tcPr>
            <w:tcW w:w="1742" w:type="dxa"/>
          </w:tcPr>
          <w:p w:rsidR="009C6D59" w:rsidRDefault="009C6D59" w:rsidP="00167ED1">
            <w:r>
              <w:t>No.</w:t>
            </w:r>
          </w:p>
        </w:tc>
        <w:tc>
          <w:tcPr>
            <w:tcW w:w="1715" w:type="dxa"/>
          </w:tcPr>
          <w:p w:rsidR="009C6D59" w:rsidRDefault="009C6D59" w:rsidP="00167ED1">
            <w:r>
              <w:t>Page 2 of 2</w:t>
            </w:r>
          </w:p>
        </w:tc>
      </w:tr>
      <w:tr w:rsidR="009C6D59" w:rsidTr="00644DFB">
        <w:trPr>
          <w:trHeight w:val="535"/>
        </w:trPr>
        <w:tc>
          <w:tcPr>
            <w:tcW w:w="2523" w:type="dxa"/>
            <w:vMerge/>
          </w:tcPr>
          <w:p w:rsidR="009C6D59" w:rsidRDefault="009C6D59" w:rsidP="00167ED1">
            <w:pPr>
              <w:jc w:val="center"/>
            </w:pPr>
          </w:p>
        </w:tc>
        <w:tc>
          <w:tcPr>
            <w:tcW w:w="3689" w:type="dxa"/>
          </w:tcPr>
          <w:p w:rsidR="009C6D59" w:rsidRPr="006F2067" w:rsidRDefault="009C6D59" w:rsidP="0016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</w:t>
            </w:r>
            <w:r w:rsidRPr="006F2067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:rsidR="009C6D59" w:rsidRDefault="009C6D59" w:rsidP="00167ED1">
            <w:r>
              <w:t>Last Reviewed:</w:t>
            </w:r>
          </w:p>
          <w:p w:rsidR="009C6D59" w:rsidRDefault="009C6D59" w:rsidP="00167ED1">
            <w:r>
              <w:t>Not Applicable</w:t>
            </w:r>
          </w:p>
        </w:tc>
      </w:tr>
      <w:tr w:rsidR="009C6D59" w:rsidTr="00644DFB">
        <w:trPr>
          <w:trHeight w:val="425"/>
        </w:trPr>
        <w:tc>
          <w:tcPr>
            <w:tcW w:w="2523" w:type="dxa"/>
            <w:vMerge/>
          </w:tcPr>
          <w:p w:rsidR="009C6D59" w:rsidRDefault="009C6D59" w:rsidP="00167ED1">
            <w:pPr>
              <w:jc w:val="center"/>
            </w:pPr>
          </w:p>
        </w:tc>
        <w:tc>
          <w:tcPr>
            <w:tcW w:w="3689" w:type="dxa"/>
          </w:tcPr>
          <w:p w:rsidR="009C6D59" w:rsidRPr="006F2067" w:rsidRDefault="009C6D59" w:rsidP="00167ED1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:rsidR="009C6D59" w:rsidRDefault="009C6D59" w:rsidP="00167ED1"/>
        </w:tc>
      </w:tr>
      <w:tr w:rsidR="009C6D59" w:rsidTr="00644DFB">
        <w:trPr>
          <w:trHeight w:val="878"/>
        </w:trPr>
        <w:tc>
          <w:tcPr>
            <w:tcW w:w="2523" w:type="dxa"/>
            <w:vMerge/>
          </w:tcPr>
          <w:p w:rsidR="009C6D59" w:rsidRDefault="009C6D59" w:rsidP="00167ED1">
            <w:pPr>
              <w:jc w:val="center"/>
            </w:pPr>
          </w:p>
        </w:tc>
        <w:tc>
          <w:tcPr>
            <w:tcW w:w="3689" w:type="dxa"/>
          </w:tcPr>
          <w:p w:rsidR="009C6D59" w:rsidRPr="006F2067" w:rsidRDefault="009C6D59" w:rsidP="00167ED1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:rsidR="009C6D59" w:rsidRPr="00D15EB5" w:rsidRDefault="009C6D59" w:rsidP="00167ED1">
            <w:r w:rsidRPr="006F2067">
              <w:rPr>
                <w:sz w:val="20"/>
                <w:szCs w:val="20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:rsidR="009C6D59" w:rsidRDefault="009C6D59" w:rsidP="00167ED1"/>
        </w:tc>
      </w:tr>
    </w:tbl>
    <w:p w:rsidR="009C6D59" w:rsidRDefault="009C6D59" w:rsidP="009C6D59"/>
    <w:p w:rsidR="009C6D59" w:rsidRDefault="009C6D59" w:rsidP="009C6D59"/>
    <w:p w:rsidR="009C6D59" w:rsidRPr="006133B3" w:rsidRDefault="009C6D59" w:rsidP="009C6D59">
      <w:pPr>
        <w:rPr>
          <w:b/>
          <w:u w:val="single"/>
        </w:rPr>
      </w:pPr>
      <w:proofErr w:type="gramStart"/>
      <w:r w:rsidRPr="006133B3">
        <w:rPr>
          <w:b/>
          <w:u w:val="single"/>
        </w:rPr>
        <w:t xml:space="preserve">Responsibilities </w:t>
      </w:r>
      <w:r w:rsidR="006133B3">
        <w:rPr>
          <w:b/>
          <w:u w:val="single"/>
        </w:rPr>
        <w:t>:</w:t>
      </w:r>
      <w:proofErr w:type="gramEnd"/>
    </w:p>
    <w:p w:rsidR="009C6D59" w:rsidRDefault="009C6D59" w:rsidP="009C6D59"/>
    <w:p w:rsidR="009C6D59" w:rsidRDefault="009C6D59" w:rsidP="009C6D59">
      <w:pPr>
        <w:rPr>
          <w:b/>
        </w:rPr>
      </w:pPr>
      <w:r>
        <w:rPr>
          <w:b/>
        </w:rPr>
        <w:t>Biennial General M</w:t>
      </w:r>
      <w:r w:rsidRPr="009C6D59">
        <w:rPr>
          <w:b/>
        </w:rPr>
        <w:t>eeting</w:t>
      </w:r>
      <w:r w:rsidR="00387620">
        <w:rPr>
          <w:b/>
        </w:rPr>
        <w:t xml:space="preserve"> (BGM)</w:t>
      </w:r>
    </w:p>
    <w:p w:rsidR="009C6D59" w:rsidRDefault="006133B3" w:rsidP="009C6D59">
      <w:pPr>
        <w:pStyle w:val="ListParagraph"/>
        <w:numPr>
          <w:ilvl w:val="0"/>
          <w:numId w:val="2"/>
        </w:numPr>
      </w:pPr>
      <w:r>
        <w:t>In consultation with the Board of Directors, o</w:t>
      </w:r>
      <w:r w:rsidR="009C6D59">
        <w:t xml:space="preserve">rganizes </w:t>
      </w:r>
      <w:r w:rsidR="000854AC">
        <w:t xml:space="preserve"> </w:t>
      </w:r>
      <w:r w:rsidR="009C6D59">
        <w:t>the</w:t>
      </w:r>
      <w:r w:rsidR="000854AC">
        <w:t xml:space="preserve"> general  m</w:t>
      </w:r>
      <w:r w:rsidR="009C6D59">
        <w:t>eeting(s),</w:t>
      </w:r>
      <w:r w:rsidR="00387620">
        <w:t xml:space="preserve"> notifies</w:t>
      </w:r>
      <w:r w:rsidR="000854AC">
        <w:t xml:space="preserve"> the members</w:t>
      </w:r>
      <w:r w:rsidR="00387620">
        <w:t xml:space="preserve"> of date, location and time</w:t>
      </w:r>
      <w:r w:rsidR="000854AC">
        <w:t xml:space="preserve"> </w:t>
      </w:r>
      <w:r w:rsidR="00387620">
        <w:t>of the BGM,</w:t>
      </w:r>
      <w:r w:rsidR="009C6D59">
        <w:t xml:space="preserve"> prepares an agenda for distr</w:t>
      </w:r>
      <w:r w:rsidR="00E50D25">
        <w:t>ibution</w:t>
      </w:r>
      <w:r w:rsidR="009C6D59">
        <w:t xml:space="preserve"> including  Committee Reports, Chair’s Report and Minutes from the previous </w:t>
      </w:r>
      <w:r w:rsidR="00E50D25">
        <w:t>BGM</w:t>
      </w:r>
    </w:p>
    <w:p w:rsidR="009C6D59" w:rsidRDefault="000854AC" w:rsidP="009C6D59">
      <w:pPr>
        <w:pStyle w:val="ListParagraph"/>
        <w:numPr>
          <w:ilvl w:val="0"/>
          <w:numId w:val="2"/>
        </w:numPr>
      </w:pPr>
      <w:r>
        <w:t xml:space="preserve">Ensures </w:t>
      </w:r>
      <w:r w:rsidR="000104B4">
        <w:t>procedures for elec</w:t>
      </w:r>
      <w:r w:rsidR="00387620">
        <w:t>tion of officers are followed</w:t>
      </w:r>
    </w:p>
    <w:p w:rsidR="00387620" w:rsidRDefault="00E50D25" w:rsidP="00E50D25">
      <w:pPr>
        <w:pStyle w:val="ListParagraph"/>
        <w:numPr>
          <w:ilvl w:val="0"/>
          <w:numId w:val="2"/>
        </w:numPr>
      </w:pPr>
      <w:r>
        <w:t xml:space="preserve">Submits signed Minutes by Secretary and Chair as required  to legal offices to ensure continuance of governance </w:t>
      </w:r>
    </w:p>
    <w:p w:rsidR="009C6D59" w:rsidRDefault="009C6D59" w:rsidP="009C6D59"/>
    <w:p w:rsidR="00E50D25" w:rsidRDefault="00E50D25" w:rsidP="009C6D59"/>
    <w:p w:rsidR="00E50D25" w:rsidRDefault="00E50D25" w:rsidP="009C6D59"/>
    <w:p w:rsidR="00E50D25" w:rsidRPr="006133B3" w:rsidRDefault="00E50D25" w:rsidP="009C6D59">
      <w:pPr>
        <w:rPr>
          <w:b/>
          <w:u w:val="single"/>
        </w:rPr>
      </w:pPr>
      <w:r w:rsidRPr="006133B3">
        <w:rPr>
          <w:b/>
          <w:u w:val="single"/>
        </w:rPr>
        <w:t>Term of Office</w:t>
      </w:r>
      <w:r w:rsidR="006133B3" w:rsidRPr="006133B3">
        <w:rPr>
          <w:b/>
          <w:u w:val="single"/>
        </w:rPr>
        <w:t>:</w:t>
      </w:r>
    </w:p>
    <w:p w:rsidR="00E50D25" w:rsidRDefault="00E50D25" w:rsidP="009C6D59">
      <w:pPr>
        <w:rPr>
          <w:b/>
        </w:rPr>
      </w:pPr>
    </w:p>
    <w:p w:rsidR="00E50D25" w:rsidRDefault="00BF55CC" w:rsidP="009C6D59">
      <w:r>
        <w:t xml:space="preserve">Serves </w:t>
      </w:r>
      <w:r w:rsidR="00644DFB">
        <w:t>for a t</w:t>
      </w:r>
      <w:r w:rsidR="00E50D25" w:rsidRPr="00E50D25">
        <w:t>wo year term of office</w:t>
      </w:r>
    </w:p>
    <w:p w:rsidR="00E50D25" w:rsidRDefault="00E50D25" w:rsidP="009C6D59"/>
    <w:p w:rsidR="00E50D25" w:rsidRDefault="00E50D25" w:rsidP="009C6D59"/>
    <w:p w:rsidR="00E50D25" w:rsidRDefault="00E50D25" w:rsidP="009C6D59"/>
    <w:p w:rsidR="00E50D25" w:rsidRDefault="00E50D25" w:rsidP="009C6D59"/>
    <w:p w:rsidR="00E50D25" w:rsidRDefault="00E50D25" w:rsidP="009C6D59"/>
    <w:p w:rsidR="00E50D25" w:rsidRDefault="00E50D25" w:rsidP="009C6D59"/>
    <w:p w:rsidR="00E50D25" w:rsidRDefault="00E50D25" w:rsidP="009C6D59"/>
    <w:p w:rsidR="00E50D25" w:rsidRDefault="00E50D25" w:rsidP="009C6D59"/>
    <w:p w:rsidR="00E50D25" w:rsidRDefault="00E50D25" w:rsidP="009C6D59"/>
    <w:p w:rsidR="00E50D25" w:rsidRDefault="00E50D25" w:rsidP="009C6D59"/>
    <w:p w:rsidR="00E50D25" w:rsidRDefault="00E50D25" w:rsidP="009C6D59"/>
    <w:p w:rsidR="00E50D25" w:rsidRDefault="00E50D25" w:rsidP="009C6D59"/>
    <w:p w:rsidR="00E50D25" w:rsidRDefault="00E50D25" w:rsidP="009C6D59"/>
    <w:p w:rsidR="00E50D25" w:rsidRDefault="00E50D25" w:rsidP="009C6D59"/>
    <w:p w:rsidR="00E50D25" w:rsidRDefault="00E50D25" w:rsidP="009C6D59"/>
    <w:p w:rsidR="00E50D25" w:rsidRDefault="00E50D25" w:rsidP="009C6D59"/>
    <w:p w:rsidR="00E50D25" w:rsidRDefault="00E50D25" w:rsidP="009C6D59"/>
    <w:p w:rsidR="00AC6540" w:rsidRDefault="00AC6540" w:rsidP="009C6D59"/>
    <w:p w:rsidR="00AC6540" w:rsidRDefault="00AC6540" w:rsidP="009C6D59"/>
    <w:p w:rsidR="00AC6540" w:rsidRDefault="00AC6540" w:rsidP="009C6D59"/>
    <w:p w:rsidR="00AC6540" w:rsidRDefault="00AC6540" w:rsidP="009C6D59"/>
    <w:p w:rsidR="00AC6540" w:rsidRPr="00E50D25" w:rsidRDefault="00AC6540" w:rsidP="009C6D59"/>
    <w:sectPr w:rsidR="00AC6540" w:rsidRPr="00E50D25" w:rsidSect="005463B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01" w:rsidRDefault="004C5101" w:rsidP="00080250">
      <w:r>
        <w:separator/>
      </w:r>
    </w:p>
  </w:endnote>
  <w:endnote w:type="continuationSeparator" w:id="0">
    <w:p w:rsidR="004C5101" w:rsidRDefault="004C5101" w:rsidP="0008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250" w:rsidRDefault="006133B3">
    <w:pPr>
      <w:pStyle w:val="Footer"/>
    </w:pPr>
    <w:r>
      <w:t>Policy #</w:t>
    </w:r>
    <w:r>
      <w:ptab w:relativeTo="margin" w:alignment="center" w:leader="none"/>
    </w:r>
    <w:r>
      <w:t>Job Description - Secretary</w:t>
    </w:r>
    <w:r>
      <w:ptab w:relativeTo="margin" w:alignment="right" w:leader="none"/>
    </w:r>
    <w:r>
      <w:t>Page 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01" w:rsidRDefault="004C5101" w:rsidP="00080250">
      <w:r>
        <w:separator/>
      </w:r>
    </w:p>
  </w:footnote>
  <w:footnote w:type="continuationSeparator" w:id="0">
    <w:p w:rsidR="004C5101" w:rsidRDefault="004C5101" w:rsidP="0008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711"/>
    <w:multiLevelType w:val="hybridMultilevel"/>
    <w:tmpl w:val="4C1AFD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3206FA"/>
    <w:multiLevelType w:val="hybridMultilevel"/>
    <w:tmpl w:val="AABA5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5D"/>
    <w:rsid w:val="000104B4"/>
    <w:rsid w:val="000604D2"/>
    <w:rsid w:val="00080250"/>
    <w:rsid w:val="000854AC"/>
    <w:rsid w:val="001C5B2E"/>
    <w:rsid w:val="00231335"/>
    <w:rsid w:val="002B3974"/>
    <w:rsid w:val="00387620"/>
    <w:rsid w:val="003D55F5"/>
    <w:rsid w:val="004A7738"/>
    <w:rsid w:val="004C5101"/>
    <w:rsid w:val="005463B8"/>
    <w:rsid w:val="00563DB8"/>
    <w:rsid w:val="005D0EE9"/>
    <w:rsid w:val="00601A45"/>
    <w:rsid w:val="006133B3"/>
    <w:rsid w:val="00644DFB"/>
    <w:rsid w:val="009C6D59"/>
    <w:rsid w:val="00AC6540"/>
    <w:rsid w:val="00BF55CC"/>
    <w:rsid w:val="00C12ED9"/>
    <w:rsid w:val="00E50D25"/>
    <w:rsid w:val="00F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990D6B-F39C-48F7-B423-0342ACA7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07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75D"/>
    <w:pPr>
      <w:spacing w:after="160" w:line="259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0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250"/>
  </w:style>
  <w:style w:type="paragraph" w:styleId="Footer">
    <w:name w:val="footer"/>
    <w:basedOn w:val="Normal"/>
    <w:link w:val="FooterChar"/>
    <w:uiPriority w:val="99"/>
    <w:unhideWhenUsed/>
    <w:rsid w:val="00080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250"/>
  </w:style>
  <w:style w:type="character" w:styleId="CommentReference">
    <w:name w:val="annotation reference"/>
    <w:basedOn w:val="DefaultParagraphFont"/>
    <w:uiPriority w:val="99"/>
    <w:semiHidden/>
    <w:unhideWhenUsed/>
    <w:rsid w:val="00601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A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Nurse</dc:creator>
  <cp:lastModifiedBy>Joni Brady</cp:lastModifiedBy>
  <cp:revision>2</cp:revision>
  <cp:lastPrinted>2016-07-25T20:56:00Z</cp:lastPrinted>
  <dcterms:created xsi:type="dcterms:W3CDTF">2016-09-25T06:57:00Z</dcterms:created>
  <dcterms:modified xsi:type="dcterms:W3CDTF">2016-09-25T06:57:00Z</dcterms:modified>
</cp:coreProperties>
</file>