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8B" w:rsidRPr="00D41C8B" w:rsidRDefault="00D41C8B" w:rsidP="00D41C8B">
      <w:pPr>
        <w:shd w:val="clear" w:color="auto" w:fill="F7F7F7"/>
        <w:spacing w:after="0" w:line="528" w:lineRule="atLeast"/>
        <w:textAlignment w:val="baseline"/>
        <w:outlineLvl w:val="0"/>
        <w:rPr>
          <w:rFonts w:ascii="Helvetica" w:eastAsia="Times New Roman" w:hAnsi="Helvetica" w:cs="Helvetica"/>
          <w:b/>
          <w:bCs/>
          <w:kern w:val="36"/>
          <w:sz w:val="48"/>
          <w:szCs w:val="48"/>
        </w:rPr>
      </w:pPr>
      <w:r>
        <w:rPr>
          <w:rFonts w:ascii="Helvetica" w:eastAsia="Times New Roman" w:hAnsi="Helvetica" w:cs="Helvetica"/>
          <w:b/>
          <w:bCs/>
          <w:kern w:val="36"/>
          <w:sz w:val="48"/>
          <w:szCs w:val="48"/>
        </w:rPr>
        <w:t xml:space="preserve">ICPAN 2017 </w:t>
      </w:r>
      <w:r w:rsidRPr="00D41C8B">
        <w:rPr>
          <w:rFonts w:ascii="Helvetica" w:eastAsia="Times New Roman" w:hAnsi="Helvetica" w:cs="Helvetica"/>
          <w:b/>
          <w:bCs/>
          <w:kern w:val="36"/>
          <w:sz w:val="48"/>
          <w:szCs w:val="48"/>
        </w:rPr>
        <w:t>Registration Fees</w:t>
      </w:r>
    </w:p>
    <w:p w:rsidR="00D41C8B" w:rsidRPr="00D41C8B" w:rsidRDefault="00D41C8B" w:rsidP="00D41C8B">
      <w:pPr>
        <w:shd w:val="clear" w:color="auto" w:fill="F7F7F7"/>
        <w:spacing w:after="0" w:line="240" w:lineRule="auto"/>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All fees GST inclusive, and in Australian dollars.</w:t>
      </w:r>
    </w:p>
    <w:p w:rsidR="00D41C8B" w:rsidRPr="00D41C8B" w:rsidRDefault="00D41C8B" w:rsidP="00D41C8B">
      <w:pPr>
        <w:shd w:val="clear" w:color="auto" w:fill="F7F7F7"/>
        <w:spacing w:after="0" w:line="240" w:lineRule="auto"/>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 </w:t>
      </w:r>
    </w:p>
    <w:tbl>
      <w:tblPr>
        <w:tblW w:w="5000" w:type="pct"/>
        <w:tblBorders>
          <w:top w:val="single" w:sz="6" w:space="0" w:color="EEEEEE"/>
          <w:left w:val="single" w:sz="6" w:space="0" w:color="EEEEEE"/>
          <w:bottom w:val="single" w:sz="6" w:space="0" w:color="EEEEEE"/>
          <w:right w:val="single" w:sz="6" w:space="0" w:color="EEEEEE"/>
        </w:tblBorders>
        <w:shd w:val="clear" w:color="auto" w:fill="F7F7F7"/>
        <w:tblCellMar>
          <w:left w:w="0" w:type="dxa"/>
          <w:right w:w="0" w:type="dxa"/>
        </w:tblCellMar>
        <w:tblLook w:val="04A0" w:firstRow="1" w:lastRow="0" w:firstColumn="1" w:lastColumn="0" w:noHBand="0" w:noVBand="1"/>
      </w:tblPr>
      <w:tblGrid>
        <w:gridCol w:w="4520"/>
        <w:gridCol w:w="2495"/>
        <w:gridCol w:w="2329"/>
      </w:tblGrid>
      <w:tr w:rsidR="00D41C8B" w:rsidRPr="00D41C8B" w:rsidTr="00F25A04">
        <w:tc>
          <w:tcPr>
            <w:tcW w:w="4520" w:type="dxa"/>
            <w:shd w:val="clear" w:color="auto" w:fill="F7F7F7"/>
            <w:tcMar>
              <w:top w:w="135" w:type="dxa"/>
              <w:left w:w="360" w:type="dxa"/>
              <w:bottom w:w="135"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b/>
                <w:bCs/>
                <w:color w:val="555555"/>
                <w:sz w:val="21"/>
                <w:szCs w:val="21"/>
              </w:rPr>
            </w:pPr>
            <w:r w:rsidRPr="00D41C8B">
              <w:rPr>
                <w:rFonts w:ascii="Arial" w:eastAsia="Times New Roman" w:hAnsi="Arial" w:cs="Arial"/>
                <w:b/>
                <w:bCs/>
                <w:color w:val="555555"/>
                <w:sz w:val="21"/>
                <w:szCs w:val="21"/>
              </w:rPr>
              <w:t>Conference Registration</w:t>
            </w:r>
          </w:p>
        </w:tc>
        <w:tc>
          <w:tcPr>
            <w:tcW w:w="2495" w:type="dxa"/>
            <w:shd w:val="clear" w:color="auto" w:fill="F7F7F7"/>
            <w:tcMar>
              <w:top w:w="135" w:type="dxa"/>
              <w:left w:w="360" w:type="dxa"/>
              <w:bottom w:w="135"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b/>
                <w:bCs/>
                <w:color w:val="555555"/>
                <w:sz w:val="21"/>
                <w:szCs w:val="21"/>
              </w:rPr>
            </w:pPr>
            <w:r w:rsidRPr="00D41C8B">
              <w:rPr>
                <w:rFonts w:ascii="Arial" w:eastAsia="Times New Roman" w:hAnsi="Arial" w:cs="Arial"/>
                <w:b/>
                <w:bCs/>
                <w:color w:val="555555"/>
                <w:sz w:val="21"/>
                <w:szCs w:val="21"/>
              </w:rPr>
              <w:t>‘Early’ Registration</w:t>
            </w:r>
            <w:r w:rsidRPr="00D41C8B">
              <w:rPr>
                <w:rFonts w:ascii="Arial" w:eastAsia="Times New Roman" w:hAnsi="Arial" w:cs="Arial"/>
                <w:b/>
                <w:bCs/>
                <w:color w:val="555555"/>
                <w:sz w:val="21"/>
                <w:szCs w:val="21"/>
              </w:rPr>
              <w:br/>
              <w:t>(by 1 September 2017)</w:t>
            </w:r>
          </w:p>
        </w:tc>
        <w:tc>
          <w:tcPr>
            <w:tcW w:w="2329" w:type="dxa"/>
            <w:shd w:val="clear" w:color="auto" w:fill="F7F7F7"/>
            <w:tcMar>
              <w:top w:w="135" w:type="dxa"/>
              <w:left w:w="360" w:type="dxa"/>
              <w:bottom w:w="135"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b/>
                <w:bCs/>
                <w:color w:val="555555"/>
                <w:sz w:val="21"/>
                <w:szCs w:val="21"/>
              </w:rPr>
            </w:pPr>
            <w:r w:rsidRPr="00D41C8B">
              <w:rPr>
                <w:rFonts w:ascii="Arial" w:eastAsia="Times New Roman" w:hAnsi="Arial" w:cs="Arial"/>
                <w:b/>
                <w:bCs/>
                <w:color w:val="555555"/>
                <w:sz w:val="21"/>
                <w:szCs w:val="21"/>
              </w:rPr>
              <w:t>Regular Registration</w:t>
            </w:r>
            <w:r w:rsidRPr="00D41C8B">
              <w:rPr>
                <w:rFonts w:ascii="Arial" w:eastAsia="Times New Roman" w:hAnsi="Arial" w:cs="Arial"/>
                <w:b/>
                <w:bCs/>
                <w:color w:val="555555"/>
                <w:sz w:val="21"/>
                <w:szCs w:val="21"/>
              </w:rPr>
              <w:br/>
              <w:t>(after 1 September 2017)</w:t>
            </w:r>
          </w:p>
        </w:tc>
      </w:tr>
      <w:tr w:rsidR="00D41C8B" w:rsidRPr="00D41C8B" w:rsidTr="00F25A04">
        <w:tc>
          <w:tcPr>
            <w:tcW w:w="4520"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textAlignment w:val="baseline"/>
              <w:rPr>
                <w:rFonts w:ascii="Arial" w:eastAsia="Times New Roman" w:hAnsi="Arial" w:cs="Arial"/>
                <w:color w:val="666666"/>
                <w:sz w:val="21"/>
                <w:szCs w:val="21"/>
              </w:rPr>
            </w:pPr>
            <w:r w:rsidRPr="00D41C8B">
              <w:rPr>
                <w:rFonts w:ascii="Arial" w:eastAsia="Times New Roman" w:hAnsi="Arial" w:cs="Arial"/>
                <w:b/>
                <w:bCs/>
                <w:color w:val="666666"/>
                <w:sz w:val="21"/>
                <w:szCs w:val="21"/>
                <w:bdr w:val="none" w:sz="0" w:space="0" w:color="auto" w:frame="1"/>
              </w:rPr>
              <w:t>Full Registration</w:t>
            </w:r>
            <w:r w:rsidRPr="00D41C8B">
              <w:rPr>
                <w:rFonts w:ascii="Arial" w:eastAsia="Times New Roman" w:hAnsi="Arial" w:cs="Arial"/>
                <w:color w:val="666666"/>
                <w:sz w:val="21"/>
                <w:szCs w:val="21"/>
              </w:rPr>
              <w:t> </w:t>
            </w:r>
            <w:r w:rsidRPr="00D41C8B">
              <w:rPr>
                <w:rFonts w:ascii="Arial" w:eastAsia="Times New Roman" w:hAnsi="Arial" w:cs="Arial"/>
                <w:color w:val="666666"/>
                <w:sz w:val="21"/>
                <w:szCs w:val="21"/>
              </w:rPr>
              <w:br/>
              <w:t>Includes all Conference Sessions &amp; Welcome Reception</w:t>
            </w:r>
          </w:p>
        </w:tc>
        <w:tc>
          <w:tcPr>
            <w:tcW w:w="2495"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$750</w:t>
            </w:r>
          </w:p>
        </w:tc>
        <w:tc>
          <w:tcPr>
            <w:tcW w:w="2329"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$900</w:t>
            </w:r>
          </w:p>
        </w:tc>
      </w:tr>
      <w:tr w:rsidR="00D41C8B" w:rsidRPr="00D41C8B" w:rsidTr="00F25A04">
        <w:tc>
          <w:tcPr>
            <w:tcW w:w="4520"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textAlignment w:val="baseline"/>
              <w:rPr>
                <w:rFonts w:ascii="Arial" w:eastAsia="Times New Roman" w:hAnsi="Arial" w:cs="Arial"/>
                <w:color w:val="666666"/>
                <w:sz w:val="21"/>
                <w:szCs w:val="21"/>
              </w:rPr>
            </w:pPr>
            <w:r w:rsidRPr="00D41C8B">
              <w:rPr>
                <w:rFonts w:ascii="Arial" w:eastAsia="Times New Roman" w:hAnsi="Arial" w:cs="Arial"/>
                <w:b/>
                <w:bCs/>
                <w:color w:val="666666"/>
                <w:sz w:val="21"/>
                <w:szCs w:val="21"/>
                <w:bdr w:val="none" w:sz="0" w:space="0" w:color="auto" w:frame="1"/>
              </w:rPr>
              <w:t>Additional ticket – Welcome Reception (Wednesday 1st November 2017)</w:t>
            </w:r>
            <w:r w:rsidRPr="00D41C8B">
              <w:rPr>
                <w:rFonts w:ascii="Arial" w:eastAsia="Times New Roman" w:hAnsi="Arial" w:cs="Arial"/>
                <w:color w:val="666666"/>
                <w:sz w:val="21"/>
                <w:szCs w:val="21"/>
              </w:rPr>
              <w:br/>
              <w:t>Note: This is included with all Full Registrations. Tickets can be purchased for partners and accompanying guests. The Welcome Reception will be held amongst the trade exhibition displays at Luna Park Sydney.</w:t>
            </w:r>
          </w:p>
        </w:tc>
        <w:tc>
          <w:tcPr>
            <w:tcW w:w="2495"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$70</w:t>
            </w:r>
          </w:p>
        </w:tc>
        <w:tc>
          <w:tcPr>
            <w:tcW w:w="2329"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$70</w:t>
            </w:r>
          </w:p>
        </w:tc>
      </w:tr>
      <w:tr w:rsidR="00D41C8B" w:rsidRPr="00D41C8B" w:rsidTr="00F25A04">
        <w:tc>
          <w:tcPr>
            <w:tcW w:w="4520"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textAlignment w:val="baseline"/>
              <w:rPr>
                <w:rFonts w:ascii="Arial" w:eastAsia="Times New Roman" w:hAnsi="Arial" w:cs="Arial"/>
                <w:color w:val="666666"/>
                <w:sz w:val="21"/>
                <w:szCs w:val="21"/>
              </w:rPr>
            </w:pPr>
            <w:r w:rsidRPr="00D41C8B">
              <w:rPr>
                <w:rFonts w:ascii="Arial" w:eastAsia="Times New Roman" w:hAnsi="Arial" w:cs="Arial"/>
                <w:b/>
                <w:bCs/>
                <w:color w:val="666666"/>
                <w:sz w:val="21"/>
                <w:szCs w:val="21"/>
                <w:bdr w:val="none" w:sz="0" w:space="0" w:color="auto" w:frame="1"/>
              </w:rPr>
              <w:t>Conference Dinner (Thursday 2nd November 2017)</w:t>
            </w:r>
            <w:r w:rsidRPr="00D41C8B">
              <w:rPr>
                <w:rFonts w:ascii="Arial" w:eastAsia="Times New Roman" w:hAnsi="Arial" w:cs="Arial"/>
                <w:color w:val="666666"/>
                <w:sz w:val="21"/>
                <w:szCs w:val="21"/>
              </w:rPr>
              <w:t> </w:t>
            </w:r>
            <w:r w:rsidRPr="00D41C8B">
              <w:rPr>
                <w:rFonts w:ascii="Arial" w:eastAsia="Times New Roman" w:hAnsi="Arial" w:cs="Arial"/>
                <w:color w:val="666666"/>
                <w:sz w:val="21"/>
                <w:szCs w:val="21"/>
              </w:rPr>
              <w:br/>
              <w:t xml:space="preserve">Note: This is an optional extra, and is not included in any of the registration fees. The Conference Dinner will be held on “Sydney Showboats” and includes a 3 hour Sydney </w:t>
            </w:r>
            <w:proofErr w:type="spellStart"/>
            <w:r w:rsidRPr="00D41C8B">
              <w:rPr>
                <w:rFonts w:ascii="Arial" w:eastAsia="Times New Roman" w:hAnsi="Arial" w:cs="Arial"/>
                <w:color w:val="666666"/>
                <w:sz w:val="21"/>
                <w:szCs w:val="21"/>
              </w:rPr>
              <w:t>Harbour</w:t>
            </w:r>
            <w:proofErr w:type="spellEnd"/>
            <w:r w:rsidRPr="00D41C8B">
              <w:rPr>
                <w:rFonts w:ascii="Arial" w:eastAsia="Times New Roman" w:hAnsi="Arial" w:cs="Arial"/>
                <w:color w:val="666666"/>
                <w:sz w:val="21"/>
                <w:szCs w:val="21"/>
              </w:rPr>
              <w:t xml:space="preserve"> cruise, 3 course meal, drinks and entertainment.</w:t>
            </w:r>
          </w:p>
        </w:tc>
        <w:tc>
          <w:tcPr>
            <w:tcW w:w="2495"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$150</w:t>
            </w:r>
          </w:p>
        </w:tc>
        <w:tc>
          <w:tcPr>
            <w:tcW w:w="2329" w:type="dxa"/>
            <w:tcBorders>
              <w:top w:val="single" w:sz="6" w:space="0" w:color="EEEEEE"/>
            </w:tcBorders>
            <w:shd w:val="clear" w:color="auto" w:fill="F7F7F7"/>
            <w:tcMar>
              <w:top w:w="90" w:type="dxa"/>
              <w:left w:w="360" w:type="dxa"/>
              <w:bottom w:w="90" w:type="dxa"/>
              <w:right w:w="360" w:type="dxa"/>
            </w:tcMar>
            <w:hideMark/>
          </w:tcPr>
          <w:p w:rsidR="00D41C8B" w:rsidRPr="00D41C8B" w:rsidRDefault="00D41C8B" w:rsidP="00D41C8B">
            <w:pPr>
              <w:spacing w:after="0" w:line="240" w:lineRule="auto"/>
              <w:jc w:val="center"/>
              <w:textAlignment w:val="baseline"/>
              <w:rPr>
                <w:rFonts w:ascii="Arial" w:eastAsia="Times New Roman" w:hAnsi="Arial" w:cs="Arial"/>
                <w:color w:val="666666"/>
                <w:sz w:val="21"/>
                <w:szCs w:val="21"/>
              </w:rPr>
            </w:pPr>
            <w:r w:rsidRPr="00D41C8B">
              <w:rPr>
                <w:rFonts w:ascii="Arial" w:eastAsia="Times New Roman" w:hAnsi="Arial" w:cs="Arial"/>
                <w:color w:val="666666"/>
                <w:sz w:val="21"/>
                <w:szCs w:val="21"/>
              </w:rPr>
              <w:t>$150</w:t>
            </w:r>
          </w:p>
        </w:tc>
      </w:tr>
    </w:tbl>
    <w:p w:rsidR="007C1D6A" w:rsidRDefault="007C1D6A" w:rsidP="00F25A04">
      <w:pPr>
        <w:pStyle w:val="Heading1"/>
        <w:shd w:val="clear" w:color="auto" w:fill="F7F7F7"/>
        <w:spacing w:before="0" w:beforeAutospacing="0" w:after="0" w:afterAutospacing="0" w:line="528" w:lineRule="atLeast"/>
        <w:textAlignment w:val="baseline"/>
        <w:rPr>
          <w:rFonts w:ascii="Helvetica" w:hAnsi="Helvetica" w:cs="Helvetica"/>
        </w:rPr>
      </w:pPr>
    </w:p>
    <w:p w:rsidR="00F25A04" w:rsidRDefault="00F25A04" w:rsidP="00F25A04">
      <w:pPr>
        <w:pStyle w:val="Heading1"/>
        <w:shd w:val="clear" w:color="auto" w:fill="F7F7F7"/>
        <w:spacing w:before="0" w:beforeAutospacing="0" w:after="0" w:afterAutospacing="0" w:line="528" w:lineRule="atLeast"/>
        <w:textAlignment w:val="baseline"/>
        <w:rPr>
          <w:rFonts w:ascii="Helvetica" w:hAnsi="Helvetica" w:cs="Helvetica"/>
        </w:rPr>
      </w:pPr>
      <w:bookmarkStart w:id="0" w:name="_GoBack"/>
      <w:bookmarkEnd w:id="0"/>
      <w:r>
        <w:rPr>
          <w:rFonts w:ascii="Helvetica" w:hAnsi="Helvetica" w:cs="Helvetica"/>
        </w:rPr>
        <w:t>Accommodation</w:t>
      </w:r>
    </w:p>
    <w:p w:rsidR="00F25A04" w:rsidRDefault="00F25A04" w:rsidP="00F25A04">
      <w:pPr>
        <w:pStyle w:val="NormalWeb"/>
        <w:shd w:val="clear" w:color="auto" w:fill="F7F7F7"/>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Accommodation block bookings have been made at North Sydney </w:t>
      </w:r>
      <w:proofErr w:type="spellStart"/>
      <w:r>
        <w:rPr>
          <w:rFonts w:ascii="Arial" w:hAnsi="Arial" w:cs="Arial"/>
          <w:color w:val="666666"/>
          <w:sz w:val="21"/>
          <w:szCs w:val="21"/>
        </w:rPr>
        <w:t>Harbourview</w:t>
      </w:r>
      <w:proofErr w:type="spellEnd"/>
      <w:r>
        <w:rPr>
          <w:rFonts w:ascii="Arial" w:hAnsi="Arial" w:cs="Arial"/>
          <w:color w:val="666666"/>
          <w:sz w:val="21"/>
          <w:szCs w:val="21"/>
        </w:rPr>
        <w:t xml:space="preserve"> Hotel (</w:t>
      </w:r>
      <w:proofErr w:type="gramStart"/>
      <w:r>
        <w:rPr>
          <w:rFonts w:ascii="Arial" w:hAnsi="Arial" w:cs="Arial"/>
          <w:color w:val="666666"/>
          <w:sz w:val="21"/>
          <w:szCs w:val="21"/>
        </w:rPr>
        <w:t>15 minute</w:t>
      </w:r>
      <w:proofErr w:type="gramEnd"/>
      <w:r>
        <w:rPr>
          <w:rFonts w:ascii="Arial" w:hAnsi="Arial" w:cs="Arial"/>
          <w:color w:val="666666"/>
          <w:sz w:val="21"/>
          <w:szCs w:val="21"/>
        </w:rPr>
        <w:t xml:space="preserve"> walk to venue, or one train stop) and </w:t>
      </w:r>
      <w:proofErr w:type="spellStart"/>
      <w:r>
        <w:rPr>
          <w:rFonts w:ascii="Arial" w:hAnsi="Arial" w:cs="Arial"/>
          <w:color w:val="666666"/>
          <w:sz w:val="21"/>
          <w:szCs w:val="21"/>
        </w:rPr>
        <w:t>Rydges</w:t>
      </w:r>
      <w:proofErr w:type="spellEnd"/>
      <w:r>
        <w:rPr>
          <w:rFonts w:ascii="Arial" w:hAnsi="Arial" w:cs="Arial"/>
          <w:color w:val="666666"/>
          <w:sz w:val="21"/>
          <w:szCs w:val="21"/>
        </w:rPr>
        <w:t xml:space="preserve"> North Sydney (25-30 minute walk to conference venue, or 13 minutes by bus). Special conference rates have been negotiated. Bookings for these rates are available via the registration form (not directly with the hotel). The rates listed are room only and are for the conference dates only.</w:t>
      </w:r>
    </w:p>
    <w:p w:rsidR="00F25A04" w:rsidRPr="00F25A04" w:rsidRDefault="00F25A04" w:rsidP="00F25A04">
      <w:r>
        <w:rPr>
          <w:noProof/>
        </w:rPr>
        <w:drawing>
          <wp:inline distT="0" distB="0" distL="0" distR="0">
            <wp:extent cx="2336800" cy="1514246"/>
            <wp:effectExtent l="0" t="0" r="6350" b="0"/>
            <wp:docPr id="2" name="Picture 2" descr="http://icpan2017.com.au.s3.amazonaws.com/base/wp-content/uploads/20160919084037/north-sydney-harbou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an2017.com.au.s3.amazonaws.com/base/wp-content/uploads/20160919084037/north-sydney-harbourvi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014" cy="1515680"/>
                    </a:xfrm>
                    <a:prstGeom prst="rect">
                      <a:avLst/>
                    </a:prstGeom>
                    <a:noFill/>
                    <a:ln>
                      <a:noFill/>
                    </a:ln>
                  </pic:spPr>
                </pic:pic>
              </a:graphicData>
            </a:graphic>
          </wp:inline>
        </w:drawing>
      </w:r>
    </w:p>
    <w:p w:rsidR="00F25A04" w:rsidRDefault="00F25A04" w:rsidP="00F25A04">
      <w:pPr>
        <w:pStyle w:val="Heading3"/>
        <w:spacing w:before="0" w:line="240" w:lineRule="atLeast"/>
        <w:textAlignment w:val="baseline"/>
        <w:rPr>
          <w:rFonts w:ascii="Arial" w:hAnsi="Arial" w:cs="Arial"/>
          <w:color w:val="333333"/>
          <w:sz w:val="33"/>
          <w:szCs w:val="33"/>
        </w:rPr>
      </w:pPr>
      <w:r>
        <w:rPr>
          <w:rFonts w:ascii="Arial" w:hAnsi="Arial" w:cs="Arial"/>
          <w:b/>
          <w:bCs/>
          <w:color w:val="333333"/>
          <w:sz w:val="33"/>
          <w:szCs w:val="33"/>
        </w:rPr>
        <w:lastRenderedPageBreak/>
        <w:t xml:space="preserve">North Sydney </w:t>
      </w:r>
      <w:proofErr w:type="spellStart"/>
      <w:r>
        <w:rPr>
          <w:rFonts w:ascii="Arial" w:hAnsi="Arial" w:cs="Arial"/>
          <w:b/>
          <w:bCs/>
          <w:color w:val="333333"/>
          <w:sz w:val="33"/>
          <w:szCs w:val="33"/>
        </w:rPr>
        <w:t>Harbourview</w:t>
      </w:r>
      <w:proofErr w:type="spellEnd"/>
      <w:r>
        <w:rPr>
          <w:rFonts w:ascii="Arial" w:hAnsi="Arial" w:cs="Arial"/>
          <w:b/>
          <w:bCs/>
          <w:color w:val="333333"/>
          <w:sz w:val="33"/>
          <w:szCs w:val="33"/>
        </w:rPr>
        <w:t xml:space="preserve"> Hotel</w:t>
      </w:r>
    </w:p>
    <w:p w:rsidR="00F25A04" w:rsidRDefault="00F25A04" w:rsidP="00F25A04">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17 Blue Street</w:t>
      </w:r>
      <w:r>
        <w:rPr>
          <w:rFonts w:ascii="Arial" w:hAnsi="Arial" w:cs="Arial"/>
          <w:color w:val="666666"/>
          <w:sz w:val="21"/>
          <w:szCs w:val="21"/>
        </w:rPr>
        <w:br/>
        <w:t>NORTH SYDNEY</w:t>
      </w:r>
      <w:r>
        <w:rPr>
          <w:rFonts w:ascii="Arial" w:hAnsi="Arial" w:cs="Arial"/>
          <w:color w:val="666666"/>
          <w:sz w:val="21"/>
          <w:szCs w:val="21"/>
        </w:rPr>
        <w:br/>
      </w:r>
      <w:hyperlink r:id="rId5" w:tgtFrame="_blank" w:history="1">
        <w:r>
          <w:rPr>
            <w:rStyle w:val="Hyperlink"/>
            <w:rFonts w:ascii="Arial" w:hAnsi="Arial" w:cs="Arial"/>
            <w:color w:val="2EA3F2"/>
            <w:sz w:val="21"/>
            <w:szCs w:val="21"/>
            <w:bdr w:val="none" w:sz="0" w:space="0" w:color="auto" w:frame="1"/>
          </w:rPr>
          <w:t>www.viewhotels.com.au</w:t>
        </w:r>
      </w:hyperlink>
    </w:p>
    <w:p w:rsidR="00F25A04" w:rsidRDefault="00F25A04" w:rsidP="00F25A04">
      <w:pPr>
        <w:pStyle w:val="NormalWeb"/>
        <w:spacing w:before="0" w:beforeAutospacing="0" w:after="0" w:afterAutospacing="0"/>
        <w:textAlignment w:val="baseline"/>
        <w:rPr>
          <w:rFonts w:ascii="Arial" w:hAnsi="Arial" w:cs="Arial"/>
          <w:color w:val="666666"/>
          <w:sz w:val="21"/>
          <w:szCs w:val="21"/>
        </w:rPr>
      </w:pPr>
      <w:r>
        <w:rPr>
          <w:rStyle w:val="Strong"/>
          <w:rFonts w:ascii="Arial" w:eastAsiaTheme="majorEastAsia" w:hAnsi="Arial" w:cs="Arial"/>
          <w:color w:val="666666"/>
          <w:sz w:val="21"/>
          <w:szCs w:val="21"/>
          <w:bdr w:val="none" w:sz="0" w:space="0" w:color="auto" w:frame="1"/>
        </w:rPr>
        <w:t xml:space="preserve">Queen </w:t>
      </w:r>
      <w:proofErr w:type="spellStart"/>
      <w:r>
        <w:rPr>
          <w:rStyle w:val="Strong"/>
          <w:rFonts w:ascii="Arial" w:eastAsiaTheme="majorEastAsia" w:hAnsi="Arial" w:cs="Arial"/>
          <w:color w:val="666666"/>
          <w:sz w:val="21"/>
          <w:szCs w:val="21"/>
          <w:bdr w:val="none" w:sz="0" w:space="0" w:color="auto" w:frame="1"/>
        </w:rPr>
        <w:t>Harbourview</w:t>
      </w:r>
      <w:proofErr w:type="spellEnd"/>
      <w:r>
        <w:rPr>
          <w:rStyle w:val="Strong"/>
          <w:rFonts w:ascii="Arial" w:eastAsiaTheme="majorEastAsia" w:hAnsi="Arial" w:cs="Arial"/>
          <w:color w:val="666666"/>
          <w:sz w:val="21"/>
          <w:szCs w:val="21"/>
          <w:bdr w:val="none" w:sz="0" w:space="0" w:color="auto" w:frame="1"/>
        </w:rPr>
        <w:t xml:space="preserve"> Room – $245 per night (room only)</w:t>
      </w:r>
    </w:p>
    <w:p w:rsidR="00F25A04" w:rsidRDefault="00F25A04" w:rsidP="00F25A04">
      <w:pPr>
        <w:pStyle w:val="Heading5"/>
        <w:spacing w:before="0" w:line="240" w:lineRule="atLeast"/>
        <w:textAlignment w:val="baseline"/>
        <w:rPr>
          <w:rFonts w:ascii="Arial" w:hAnsi="Arial" w:cs="Arial"/>
          <w:b/>
          <w:bCs/>
          <w:color w:val="666666"/>
          <w:sz w:val="24"/>
          <w:szCs w:val="24"/>
        </w:rPr>
      </w:pPr>
      <w:r>
        <w:rPr>
          <w:rFonts w:ascii="Arial" w:hAnsi="Arial" w:cs="Arial"/>
          <w:b/>
          <w:bCs/>
          <w:color w:val="666666"/>
          <w:sz w:val="24"/>
          <w:szCs w:val="24"/>
        </w:rPr>
        <w:t>Fact Sheet</w:t>
      </w:r>
    </w:p>
    <w:p w:rsidR="00F25A04" w:rsidRDefault="00F25A04" w:rsidP="00F25A04">
      <w:r>
        <w:t>________________</w:t>
      </w:r>
    </w:p>
    <w:p w:rsidR="00F25A04" w:rsidRPr="00F25A04" w:rsidRDefault="00F25A04" w:rsidP="00F25A04"/>
    <w:p w:rsidR="00F25A04" w:rsidRDefault="00F25A04" w:rsidP="00F25A04">
      <w:pPr>
        <w:spacing w:line="0" w:lineRule="auto"/>
        <w:textAlignment w:val="baseline"/>
        <w:rPr>
          <w:rFonts w:ascii="Arial" w:hAnsi="Arial" w:cs="Arial"/>
          <w:color w:val="666666"/>
          <w:sz w:val="21"/>
          <w:szCs w:val="21"/>
        </w:rPr>
      </w:pPr>
      <w:r>
        <w:rPr>
          <w:rFonts w:ascii="Arial" w:hAnsi="Arial" w:cs="Arial"/>
          <w:noProof/>
          <w:color w:val="666666"/>
          <w:sz w:val="21"/>
          <w:szCs w:val="21"/>
        </w:rPr>
        <w:drawing>
          <wp:inline distT="0" distB="0" distL="0" distR="0">
            <wp:extent cx="3449256" cy="2235118"/>
            <wp:effectExtent l="0" t="0" r="0" b="0"/>
            <wp:docPr id="1" name="Picture 1" descr="http://icpan2017.com.au.s3.amazonaws.com/base/wp-content/uploads/20160919084046/rydges-north-sy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an2017.com.au.s3.amazonaws.com/base/wp-content/uploads/20160919084046/rydges-north-syd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3876" cy="2238112"/>
                    </a:xfrm>
                    <a:prstGeom prst="rect">
                      <a:avLst/>
                    </a:prstGeom>
                    <a:noFill/>
                    <a:ln>
                      <a:noFill/>
                    </a:ln>
                  </pic:spPr>
                </pic:pic>
              </a:graphicData>
            </a:graphic>
          </wp:inline>
        </w:drawing>
      </w:r>
    </w:p>
    <w:p w:rsidR="00F25A04" w:rsidRDefault="00F25A04" w:rsidP="00F25A04">
      <w:pPr>
        <w:pStyle w:val="Heading3"/>
        <w:spacing w:before="0" w:line="240" w:lineRule="atLeast"/>
        <w:textAlignment w:val="baseline"/>
        <w:rPr>
          <w:rFonts w:ascii="Arial" w:hAnsi="Arial" w:cs="Arial"/>
          <w:color w:val="333333"/>
          <w:sz w:val="33"/>
          <w:szCs w:val="33"/>
        </w:rPr>
      </w:pPr>
      <w:proofErr w:type="spellStart"/>
      <w:r>
        <w:rPr>
          <w:rFonts w:ascii="Arial" w:hAnsi="Arial" w:cs="Arial"/>
          <w:b/>
          <w:bCs/>
          <w:color w:val="333333"/>
          <w:sz w:val="33"/>
          <w:szCs w:val="33"/>
        </w:rPr>
        <w:t>Rydges</w:t>
      </w:r>
      <w:proofErr w:type="spellEnd"/>
      <w:r>
        <w:rPr>
          <w:rFonts w:ascii="Arial" w:hAnsi="Arial" w:cs="Arial"/>
          <w:b/>
          <w:bCs/>
          <w:color w:val="333333"/>
          <w:sz w:val="33"/>
          <w:szCs w:val="33"/>
        </w:rPr>
        <w:t xml:space="preserve"> North Sydney</w:t>
      </w:r>
    </w:p>
    <w:p w:rsidR="00F25A04" w:rsidRDefault="00F25A04" w:rsidP="00F25A04">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54 McLaren Street</w:t>
      </w:r>
      <w:r>
        <w:rPr>
          <w:rFonts w:ascii="Arial" w:hAnsi="Arial" w:cs="Arial"/>
          <w:color w:val="666666"/>
          <w:sz w:val="21"/>
          <w:szCs w:val="21"/>
        </w:rPr>
        <w:br/>
        <w:t>NORTH SYDNEY NSW 2060</w:t>
      </w:r>
      <w:r>
        <w:rPr>
          <w:rFonts w:ascii="Arial" w:hAnsi="Arial" w:cs="Arial"/>
          <w:color w:val="666666"/>
          <w:sz w:val="21"/>
          <w:szCs w:val="21"/>
        </w:rPr>
        <w:br/>
      </w:r>
      <w:hyperlink r:id="rId7" w:tgtFrame="_blank" w:history="1">
        <w:r>
          <w:rPr>
            <w:rStyle w:val="Hyperlink"/>
            <w:rFonts w:ascii="Arial" w:hAnsi="Arial" w:cs="Arial"/>
            <w:color w:val="2EA3F2"/>
            <w:sz w:val="21"/>
            <w:szCs w:val="21"/>
            <w:bdr w:val="none" w:sz="0" w:space="0" w:color="auto" w:frame="1"/>
          </w:rPr>
          <w:t>www.rydges.com</w:t>
        </w:r>
      </w:hyperlink>
    </w:p>
    <w:p w:rsidR="00F25A04" w:rsidRDefault="00F25A04" w:rsidP="00F25A04">
      <w:pPr>
        <w:pStyle w:val="NormalWeb"/>
        <w:spacing w:before="0" w:beforeAutospacing="0" w:after="0" w:afterAutospacing="0"/>
        <w:textAlignment w:val="baseline"/>
        <w:rPr>
          <w:rFonts w:ascii="Arial" w:hAnsi="Arial" w:cs="Arial"/>
          <w:color w:val="666666"/>
          <w:sz w:val="21"/>
          <w:szCs w:val="21"/>
        </w:rPr>
      </w:pPr>
      <w:r>
        <w:rPr>
          <w:rStyle w:val="Strong"/>
          <w:rFonts w:ascii="Arial" w:eastAsiaTheme="majorEastAsia" w:hAnsi="Arial" w:cs="Arial"/>
          <w:color w:val="666666"/>
          <w:sz w:val="21"/>
          <w:szCs w:val="21"/>
          <w:bdr w:val="none" w:sz="0" w:space="0" w:color="auto" w:frame="1"/>
        </w:rPr>
        <w:t>Parkview Queen Room – $275 per night (room only)</w:t>
      </w:r>
    </w:p>
    <w:p w:rsidR="00F25A04" w:rsidRDefault="00F25A04" w:rsidP="00F25A04">
      <w:pPr>
        <w:pStyle w:val="Heading5"/>
        <w:spacing w:before="0" w:line="240" w:lineRule="atLeast"/>
        <w:textAlignment w:val="baseline"/>
        <w:rPr>
          <w:rFonts w:ascii="Arial" w:hAnsi="Arial" w:cs="Arial"/>
          <w:color w:val="666666"/>
          <w:sz w:val="24"/>
          <w:szCs w:val="24"/>
        </w:rPr>
      </w:pPr>
      <w:r>
        <w:rPr>
          <w:rFonts w:ascii="Arial" w:hAnsi="Arial" w:cs="Arial"/>
          <w:b/>
          <w:bCs/>
          <w:color w:val="666666"/>
          <w:sz w:val="24"/>
          <w:szCs w:val="24"/>
        </w:rPr>
        <w:t>Fact Sheet</w:t>
      </w:r>
    </w:p>
    <w:p w:rsidR="00790471" w:rsidRDefault="00790471"/>
    <w:sectPr w:rsidR="0079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8B"/>
    <w:rsid w:val="00790471"/>
    <w:rsid w:val="007C1D6A"/>
    <w:rsid w:val="00D41C8B"/>
    <w:rsid w:val="00F2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C0F"/>
  <w15:chartTrackingRefBased/>
  <w15:docId w15:val="{E62F9CAD-4ABA-4EEA-B425-0FCA7C55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1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25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25A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C8B"/>
    <w:rPr>
      <w:b/>
      <w:bCs/>
    </w:rPr>
  </w:style>
  <w:style w:type="character" w:customStyle="1" w:styleId="apple-converted-space">
    <w:name w:val="apple-converted-space"/>
    <w:basedOn w:val="DefaultParagraphFont"/>
    <w:rsid w:val="00D41C8B"/>
  </w:style>
  <w:style w:type="character" w:customStyle="1" w:styleId="Heading3Char">
    <w:name w:val="Heading 3 Char"/>
    <w:basedOn w:val="DefaultParagraphFont"/>
    <w:link w:val="Heading3"/>
    <w:uiPriority w:val="9"/>
    <w:semiHidden/>
    <w:rsid w:val="00F25A0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F25A0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F25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1907">
      <w:bodyDiv w:val="1"/>
      <w:marLeft w:val="0"/>
      <w:marRight w:val="0"/>
      <w:marTop w:val="0"/>
      <w:marBottom w:val="0"/>
      <w:divBdr>
        <w:top w:val="none" w:sz="0" w:space="0" w:color="auto"/>
        <w:left w:val="none" w:sz="0" w:space="0" w:color="auto"/>
        <w:bottom w:val="none" w:sz="0" w:space="0" w:color="auto"/>
        <w:right w:val="none" w:sz="0" w:space="0" w:color="auto"/>
      </w:divBdr>
      <w:divsChild>
        <w:div w:id="1923447679">
          <w:marLeft w:val="0"/>
          <w:marRight w:val="951"/>
          <w:marTop w:val="0"/>
          <w:marBottom w:val="0"/>
          <w:divBdr>
            <w:top w:val="none" w:sz="0" w:space="0" w:color="auto"/>
            <w:left w:val="none" w:sz="0" w:space="0" w:color="auto"/>
            <w:bottom w:val="none" w:sz="0" w:space="0" w:color="auto"/>
            <w:right w:val="none" w:sz="0" w:space="0" w:color="auto"/>
          </w:divBdr>
          <w:divsChild>
            <w:div w:id="1437558416">
              <w:marLeft w:val="0"/>
              <w:marRight w:val="0"/>
              <w:marTop w:val="0"/>
              <w:marBottom w:val="475"/>
              <w:divBdr>
                <w:top w:val="none" w:sz="0" w:space="0" w:color="auto"/>
                <w:left w:val="none" w:sz="0" w:space="0" w:color="auto"/>
                <w:bottom w:val="none" w:sz="0" w:space="0" w:color="auto"/>
                <w:right w:val="none" w:sz="0" w:space="0" w:color="auto"/>
              </w:divBdr>
            </w:div>
            <w:div w:id="1168786656">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 w:id="1186823432">
          <w:marLeft w:val="0"/>
          <w:marRight w:val="0"/>
          <w:marTop w:val="0"/>
          <w:marBottom w:val="0"/>
          <w:divBdr>
            <w:top w:val="none" w:sz="0" w:space="0" w:color="auto"/>
            <w:left w:val="none" w:sz="0" w:space="0" w:color="auto"/>
            <w:bottom w:val="none" w:sz="0" w:space="0" w:color="auto"/>
            <w:right w:val="none" w:sz="0" w:space="0" w:color="auto"/>
          </w:divBdr>
          <w:divsChild>
            <w:div w:id="1764061790">
              <w:marLeft w:val="0"/>
              <w:marRight w:val="0"/>
              <w:marTop w:val="0"/>
              <w:marBottom w:val="475"/>
              <w:divBdr>
                <w:top w:val="none" w:sz="0" w:space="0" w:color="auto"/>
                <w:left w:val="none" w:sz="0" w:space="0" w:color="auto"/>
                <w:bottom w:val="none" w:sz="0" w:space="0" w:color="auto"/>
                <w:right w:val="none" w:sz="0" w:space="0" w:color="auto"/>
              </w:divBdr>
            </w:div>
            <w:div w:id="900099812">
              <w:marLeft w:val="0"/>
              <w:marRight w:val="0"/>
              <w:marTop w:val="0"/>
              <w:marBottom w:val="475"/>
              <w:divBdr>
                <w:top w:val="none" w:sz="0" w:space="0" w:color="auto"/>
                <w:left w:val="none" w:sz="0" w:space="0" w:color="auto"/>
                <w:bottom w:val="none" w:sz="0" w:space="0" w:color="auto"/>
                <w:right w:val="none" w:sz="0" w:space="0" w:color="auto"/>
              </w:divBdr>
            </w:div>
            <w:div w:id="116578555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289318589">
      <w:bodyDiv w:val="1"/>
      <w:marLeft w:val="0"/>
      <w:marRight w:val="0"/>
      <w:marTop w:val="0"/>
      <w:marBottom w:val="0"/>
      <w:divBdr>
        <w:top w:val="none" w:sz="0" w:space="0" w:color="auto"/>
        <w:left w:val="none" w:sz="0" w:space="0" w:color="auto"/>
        <w:bottom w:val="none" w:sz="0" w:space="0" w:color="auto"/>
        <w:right w:val="none" w:sz="0" w:space="0" w:color="auto"/>
      </w:divBdr>
    </w:div>
    <w:div w:id="20696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ydg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viewhotels.com.a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3</cp:revision>
  <dcterms:created xsi:type="dcterms:W3CDTF">2016-09-25T17:33:00Z</dcterms:created>
  <dcterms:modified xsi:type="dcterms:W3CDTF">2016-09-25T17:40:00Z</dcterms:modified>
</cp:coreProperties>
</file>