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61" w:rsidRDefault="009D0C61" w:rsidP="009D0C61">
      <w:pPr>
        <w:spacing w:after="0" w:line="420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42"/>
          <w:szCs w:val="42"/>
        </w:rPr>
      </w:pPr>
      <w:bookmarkStart w:id="0" w:name="_GoBack"/>
      <w:bookmarkEnd w:id="0"/>
      <w:r w:rsidRPr="009D0C61">
        <w:rPr>
          <w:rFonts w:ascii="KreonRegular" w:eastAsia="Times New Roman" w:hAnsi="KreonRegular" w:cs="Times New Roman"/>
          <w:caps/>
          <w:color w:val="2570BB"/>
          <w:kern w:val="36"/>
          <w:sz w:val="42"/>
          <w:szCs w:val="42"/>
        </w:rPr>
        <w:t>POLICY</w:t>
      </w:r>
    </w:p>
    <w:p w:rsidR="00F56680" w:rsidRPr="009D0C61" w:rsidRDefault="00F56680" w:rsidP="009D0C61">
      <w:pPr>
        <w:spacing w:after="0" w:line="420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42"/>
          <w:szCs w:val="42"/>
        </w:rPr>
      </w:pPr>
    </w:p>
    <w:p w:rsidR="009D0C61" w:rsidRPr="009D0C61" w:rsidRDefault="009D0C61" w:rsidP="009D0C61">
      <w:pPr>
        <w:shd w:val="clear" w:color="auto" w:fill="FFFFFF"/>
        <w:spacing w:after="150" w:line="360" w:lineRule="atLeast"/>
        <w:outlineLvl w:val="1"/>
        <w:rPr>
          <w:rFonts w:ascii="KreonRegular" w:eastAsia="Times New Roman" w:hAnsi="KreonRegular" w:cs="Times New Roman"/>
          <w:caps/>
          <w:color w:val="444444"/>
          <w:sz w:val="36"/>
          <w:szCs w:val="36"/>
        </w:rPr>
      </w:pPr>
      <w:r w:rsidRPr="009D0C61">
        <w:rPr>
          <w:rFonts w:ascii="KreonRegular" w:eastAsia="Times New Roman" w:hAnsi="KreonRegular" w:cs="Times New Roman"/>
          <w:b/>
          <w:bCs/>
          <w:caps/>
          <w:color w:val="444444"/>
          <w:sz w:val="36"/>
          <w:szCs w:val="36"/>
        </w:rPr>
        <w:t>PURPOSE</w:t>
      </w:r>
    </w:p>
    <w:p w:rsidR="00141344" w:rsidRPr="009D0C61" w:rsidRDefault="009D0C61" w:rsidP="009D0C61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The 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>International C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ollaboration of  PeriAnesthesia Nurses (ICPAN)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prov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ides the 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website as a service to its members,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to those interested in the art and science of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PeriAnesthesia Nursing</w:t>
      </w:r>
      <w:commentRangeStart w:id="1"/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, and to the public, in furtherance of 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its 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mission 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as a 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>not-for-profit corporation.</w:t>
      </w:r>
      <w:commentRangeEnd w:id="1"/>
      <w:r w:rsidR="00141344">
        <w:rPr>
          <w:rStyle w:val="CommentReference"/>
        </w:rPr>
        <w:commentReference w:id="1"/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</w:t>
      </w:r>
      <w:r w:rsidR="00141344" w:rsidRP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To act as a forum for the member's exchange of information and ideas, and to develop improved ways for 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>nurses</w:t>
      </w:r>
      <w:r w:rsidR="00141344" w:rsidRP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to 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>explore</w:t>
      </w:r>
      <w:r w:rsidR="00141344" w:rsidRP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the art and science of 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perianesthesia nursing. </w:t>
      </w:r>
      <w:r w:rsidR="00141344" w:rsidRP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To provide leadership for developing, coordinating, and expanding the knowledge of </w:t>
      </w:r>
      <w:r w:rsidR="00141344">
        <w:rPr>
          <w:rFonts w:ascii="DroidSansRegular" w:eastAsia="Times New Roman" w:hAnsi="DroidSansRegular" w:cs="Times New Roman"/>
          <w:color w:val="666666"/>
          <w:sz w:val="20"/>
          <w:szCs w:val="20"/>
        </w:rPr>
        <w:t>perianesthesia nurses</w:t>
      </w:r>
    </w:p>
    <w:p w:rsidR="009D0C61" w:rsidRPr="009D0C61" w:rsidRDefault="009D0C61" w:rsidP="009D0C61">
      <w:pPr>
        <w:shd w:val="clear" w:color="auto" w:fill="FFFFFF"/>
        <w:spacing w:before="300" w:after="150" w:line="360" w:lineRule="atLeast"/>
        <w:outlineLvl w:val="1"/>
        <w:rPr>
          <w:rFonts w:ascii="KreonRegular" w:eastAsia="Times New Roman" w:hAnsi="KreonRegular" w:cs="Times New Roman"/>
          <w:caps/>
          <w:color w:val="444444"/>
          <w:sz w:val="36"/>
          <w:szCs w:val="36"/>
        </w:rPr>
      </w:pPr>
      <w:r w:rsidRPr="009D0C61">
        <w:rPr>
          <w:rFonts w:ascii="KreonRegular" w:eastAsia="Times New Roman" w:hAnsi="KreonRegular" w:cs="Times New Roman"/>
          <w:b/>
          <w:bCs/>
          <w:caps/>
          <w:color w:val="444444"/>
          <w:sz w:val="36"/>
          <w:szCs w:val="36"/>
        </w:rPr>
        <w:t>POLICY</w:t>
      </w:r>
    </w:p>
    <w:p w:rsidR="009D0C61" w:rsidRPr="009D0C61" w:rsidRDefault="009D0C61" w:rsidP="009D0C61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is not responsible for, and expressly disclaims all liability for, damages of any kind arising out of use, reference to, or reliance on any information contained within the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website. While the information contained within the site is updated periodically, no guarantee is given that the information provided on the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website is correct, complete, and up-to-date. The names and contact information on the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website are published to facilitate contact with those listed for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purposes only. It is not intended, and we request that it not be used for commercial purposes.</w:t>
      </w:r>
    </w:p>
    <w:p w:rsidR="00F56680" w:rsidRPr="00F56680" w:rsidRDefault="009D0C61" w:rsidP="00F56680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Reference on the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website to any specific commercial firm, commercial product, process, or service by trade name, trademark, manufacturer, or otherwise, does not constitute or imply its endorsement, recommendation, or favor by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, the members of the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Board of Directors and Special Interest Groups (SIGs) of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>.</w:t>
      </w:r>
    </w:p>
    <w:p w:rsidR="009D0C61" w:rsidRPr="009D0C61" w:rsidRDefault="009D0C61" w:rsidP="009D0C61">
      <w:pPr>
        <w:shd w:val="clear" w:color="auto" w:fill="FFFFFF"/>
        <w:spacing w:before="300" w:after="150" w:line="360" w:lineRule="atLeast"/>
        <w:outlineLvl w:val="1"/>
        <w:rPr>
          <w:rFonts w:ascii="KreonRegular" w:eastAsia="Times New Roman" w:hAnsi="KreonRegular" w:cs="Times New Roman"/>
          <w:caps/>
          <w:color w:val="444444"/>
          <w:sz w:val="36"/>
          <w:szCs w:val="36"/>
        </w:rPr>
      </w:pPr>
      <w:r w:rsidRPr="009D0C61">
        <w:rPr>
          <w:rFonts w:ascii="KreonRegular" w:eastAsia="Times New Roman" w:hAnsi="KreonRegular" w:cs="Times New Roman"/>
          <w:b/>
          <w:bCs/>
          <w:caps/>
          <w:color w:val="444444"/>
          <w:sz w:val="36"/>
          <w:szCs w:val="36"/>
        </w:rPr>
        <w:t>DISCUSSION: APPLICABILITY</w:t>
      </w:r>
    </w:p>
    <w:p w:rsidR="009D0C61" w:rsidRPr="009D0C61" w:rsidRDefault="009D0C61" w:rsidP="009D0C61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The opinions expressed by contributors to the SIG websites and opinions expressed by contributors through discussion are solely those of individual writers and do not reflect the opinions of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proofErr w:type="gramStart"/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.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>.</w:t>
      </w:r>
      <w:proofErr w:type="gramEnd"/>
    </w:p>
    <w:p w:rsidR="009D0C61" w:rsidRPr="009D0C61" w:rsidRDefault="009D0C61" w:rsidP="009D0C61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Although the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website may include links providing direct access to other Internet resources, including websites,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has not participated in the development and does not exert any editorial or other control over those sites.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is not responsible for the accuracy or content of information contained in those sites.</w:t>
      </w:r>
    </w:p>
    <w:p w:rsidR="009D0C61" w:rsidRPr="009D0C61" w:rsidRDefault="009D0C61" w:rsidP="009D0C61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Links from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to third-party sites do not constitute an endorsement by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of the parties or their products and services. The appearance on the website of advertisements and product or service information does not constitute an endorsement by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.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has not investigated the claims made by any advertiser. Product information is based solely on material received from suppliers.</w:t>
      </w:r>
    </w:p>
    <w:p w:rsidR="009D0C61" w:rsidRPr="009D0C61" w:rsidRDefault="009D0C61" w:rsidP="009D0C61">
      <w:pPr>
        <w:shd w:val="clear" w:color="auto" w:fill="FFFFFF"/>
        <w:spacing w:before="300" w:after="150" w:line="360" w:lineRule="atLeast"/>
        <w:outlineLvl w:val="1"/>
        <w:rPr>
          <w:rFonts w:ascii="KreonRegular" w:eastAsia="Times New Roman" w:hAnsi="KreonRegular" w:cs="Times New Roman"/>
          <w:caps/>
          <w:color w:val="444444"/>
          <w:sz w:val="36"/>
          <w:szCs w:val="36"/>
        </w:rPr>
      </w:pPr>
      <w:r w:rsidRPr="009D0C61">
        <w:rPr>
          <w:rFonts w:ascii="KreonRegular" w:eastAsia="Times New Roman" w:hAnsi="KreonRegular" w:cs="Times New Roman"/>
          <w:b/>
          <w:bCs/>
          <w:caps/>
          <w:color w:val="444444"/>
          <w:sz w:val="36"/>
          <w:szCs w:val="36"/>
        </w:rPr>
        <w:t>EMAIL PRIVACY</w:t>
      </w:r>
    </w:p>
    <w:p w:rsidR="009D0C61" w:rsidRPr="009D0C61" w:rsidRDefault="009D0C61" w:rsidP="009D0C61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ICPAN</w:t>
      </w:r>
      <w:r w:rsidRPr="009D0C61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considers email information to be confidential and does not share or rent email addresses to outside entities.</w:t>
      </w:r>
    </w:p>
    <w:p w:rsidR="009D5DC9" w:rsidRPr="009D5DC9" w:rsidRDefault="009D5DC9" w:rsidP="009D5DC9">
      <w:pPr>
        <w:shd w:val="clear" w:color="auto" w:fill="FFFFFF"/>
        <w:spacing w:before="300" w:after="150" w:line="360" w:lineRule="atLeast"/>
        <w:outlineLvl w:val="1"/>
        <w:rPr>
          <w:rFonts w:ascii="KreonRegular" w:eastAsia="Times New Roman" w:hAnsi="KreonRegular" w:cs="Times New Roman"/>
          <w:b/>
          <w:bCs/>
          <w:caps/>
          <w:color w:val="444444"/>
          <w:sz w:val="36"/>
          <w:szCs w:val="36"/>
        </w:rPr>
      </w:pPr>
      <w:r w:rsidRPr="009D5DC9">
        <w:rPr>
          <w:rFonts w:ascii="KreonRegular" w:eastAsia="Times New Roman" w:hAnsi="KreonRegular" w:cs="Times New Roman"/>
          <w:b/>
          <w:bCs/>
          <w:caps/>
          <w:color w:val="444444"/>
          <w:sz w:val="36"/>
          <w:szCs w:val="36"/>
        </w:rPr>
        <w:lastRenderedPageBreak/>
        <w:t xml:space="preserve">Responsibilities </w:t>
      </w:r>
    </w:p>
    <w:p w:rsidR="009D5DC9" w:rsidRDefault="009D5DC9" w:rsidP="009D5DC9">
      <w:p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All users of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the ICPAN website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</w:t>
      </w:r>
      <w:r w:rsidR="00F56680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are 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expected to behave responsibly, legally, and ethically in their use of all information resources. To that end, it is the responsibility of those users to: </w:t>
      </w:r>
    </w:p>
    <w:p w:rsidR="009D5DC9" w:rsidRPr="009D5DC9" w:rsidRDefault="009D5DC9" w:rsidP="009D5DC9">
      <w:pPr>
        <w:pStyle w:val="ListParagraph"/>
        <w:numPr>
          <w:ilvl w:val="0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Honor copyright provisions, and policies, </w:t>
      </w:r>
    </w:p>
    <w:p w:rsidR="009D5DC9" w:rsidRPr="009D5DC9" w:rsidRDefault="009D5DC9" w:rsidP="009D5DC9">
      <w:pPr>
        <w:pStyle w:val="ListParagraph"/>
        <w:numPr>
          <w:ilvl w:val="0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Take precautions to protect accounts and passwords by selecting obscure passwords, changing them frequently, and not sharing such information or the use of the accounts with others; </w:t>
      </w:r>
    </w:p>
    <w:p w:rsidR="009D5DC9" w:rsidRDefault="009D5DC9" w:rsidP="009D5DC9">
      <w:pPr>
        <w:pStyle w:val="ListParagraph"/>
        <w:numPr>
          <w:ilvl w:val="0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T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>reat others with dignity and respect; respect the privacy and confidentiality rights of others</w:t>
      </w:r>
      <w:proofErr w:type="gramStart"/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.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>;</w:t>
      </w:r>
      <w:proofErr w:type="gramEnd"/>
    </w:p>
    <w:p w:rsidR="009D5DC9" w:rsidRDefault="009D5DC9" w:rsidP="009D5DC9">
      <w:pPr>
        <w:pStyle w:val="ListParagraph"/>
        <w:numPr>
          <w:ilvl w:val="0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Use ICPAN information resources only for purposes which are legal and consistent with ICPANs mission. Consistent with the above, unacceptable uses and behaviors include, but are not limited to: </w:t>
      </w:r>
    </w:p>
    <w:p w:rsidR="009D5DC9" w:rsidRP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>Violating, or attempting to vi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olate, computer system security.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</w:t>
      </w:r>
    </w:p>
    <w:p w:rsidR="009D5DC9" w:rsidRP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>Violating, or attempting to violate, software license agreements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.</w:t>
      </w:r>
    </w:p>
    <w:p w:rsidR="009D5DC9" w:rsidRP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Harassing other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users of forums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</w:t>
      </w:r>
    </w:p>
    <w:p w:rsidR="009D5DC9" w:rsidRP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>
        <w:t>V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iolating the privacy of others.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</w:t>
      </w:r>
    </w:p>
    <w:p w:rsidR="009D5DC9" w:rsidRP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Libeling or slandering others; </w:t>
      </w:r>
    </w:p>
    <w:p w:rsid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>
        <w:t>U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sing 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this website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 xml:space="preserve"> for any illegal purpose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.</w:t>
      </w:r>
    </w:p>
    <w:p w:rsid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>
        <w:t>C</w:t>
      </w: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>opying or distributing copyright-protected material without legal right or authorization</w:t>
      </w:r>
      <w:r>
        <w:rPr>
          <w:rFonts w:ascii="DroidSansRegular" w:eastAsia="Times New Roman" w:hAnsi="DroidSansRegular" w:cs="Times New Roman"/>
          <w:color w:val="666666"/>
          <w:sz w:val="20"/>
          <w:szCs w:val="20"/>
        </w:rPr>
        <w:t>.</w:t>
      </w:r>
    </w:p>
    <w:p w:rsidR="009D0C61" w:rsidRPr="009D5DC9" w:rsidRDefault="009D5DC9" w:rsidP="009D5DC9">
      <w:pPr>
        <w:pStyle w:val="ListParagraph"/>
        <w:numPr>
          <w:ilvl w:val="1"/>
          <w:numId w:val="2"/>
        </w:numPr>
        <w:shd w:val="clear" w:color="auto" w:fill="FFFFFF"/>
        <w:spacing w:before="225" w:after="225" w:line="300" w:lineRule="atLeast"/>
        <w:rPr>
          <w:rFonts w:ascii="DroidSansRegular" w:eastAsia="Times New Roman" w:hAnsi="DroidSansRegular" w:cs="Times New Roman"/>
          <w:color w:val="666666"/>
          <w:sz w:val="20"/>
          <w:szCs w:val="20"/>
        </w:rPr>
      </w:pPr>
      <w:r w:rsidRPr="009D5DC9">
        <w:rPr>
          <w:rFonts w:ascii="DroidSansRegular" w:eastAsia="Times New Roman" w:hAnsi="DroidSansRegular" w:cs="Times New Roman"/>
          <w:color w:val="666666"/>
          <w:sz w:val="20"/>
          <w:szCs w:val="20"/>
        </w:rPr>
        <w:t>Intentionally and unnecessarily exposing others to material they may find personally unsuitable.</w:t>
      </w:r>
    </w:p>
    <w:sectPr w:rsidR="009D0C61" w:rsidRPr="009D5DC9" w:rsidSect="00A0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gelawinter" w:date="2016-03-22T09:03:00Z" w:initials="aw">
    <w:p w:rsidR="009D5DC9" w:rsidRDefault="009D5DC9">
      <w:pPr>
        <w:pStyle w:val="CommentText"/>
      </w:pPr>
      <w:r>
        <w:rPr>
          <w:rStyle w:val="CommentReference"/>
        </w:rPr>
        <w:annotationRef/>
      </w:r>
      <w:r>
        <w:t>Do we have this status?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2B0E"/>
    <w:multiLevelType w:val="hybridMultilevel"/>
    <w:tmpl w:val="A73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C68D6"/>
    <w:multiLevelType w:val="multilevel"/>
    <w:tmpl w:val="2F86AC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1"/>
    <w:rsid w:val="00141344"/>
    <w:rsid w:val="00187EE9"/>
    <w:rsid w:val="008524A7"/>
    <w:rsid w:val="009D0C61"/>
    <w:rsid w:val="009D5DC9"/>
    <w:rsid w:val="00A06116"/>
    <w:rsid w:val="00BB3976"/>
    <w:rsid w:val="00F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0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0C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0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0C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4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angelawinter</dc:creator>
  <cp:lastModifiedBy>Joni M. Brady</cp:lastModifiedBy>
  <cp:revision>2</cp:revision>
  <dcterms:created xsi:type="dcterms:W3CDTF">2016-04-26T03:42:00Z</dcterms:created>
  <dcterms:modified xsi:type="dcterms:W3CDTF">2016-04-26T03:42:00Z</dcterms:modified>
</cp:coreProperties>
</file>