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A449" w14:textId="77777777" w:rsidR="00291E67" w:rsidRDefault="00291E67" w:rsidP="00291E67">
      <w:bookmarkStart w:id="0" w:name="_GoBack"/>
      <w:bookmarkEnd w:id="0"/>
    </w:p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291E67" w14:paraId="4CF21F17" w14:textId="77777777" w:rsidTr="002C1257">
        <w:trPr>
          <w:trHeight w:val="343"/>
        </w:trPr>
        <w:tc>
          <w:tcPr>
            <w:tcW w:w="2523" w:type="dxa"/>
            <w:vMerge w:val="restart"/>
          </w:tcPr>
          <w:p w14:paraId="3EC05405" w14:textId="77777777" w:rsidR="00291E67" w:rsidRDefault="00291E67" w:rsidP="002C1257">
            <w:pPr>
              <w:jc w:val="center"/>
            </w:pPr>
          </w:p>
          <w:p w14:paraId="736412F0" w14:textId="77777777" w:rsidR="00291E67" w:rsidRPr="006F2067" w:rsidRDefault="00291E67" w:rsidP="002C1257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14:paraId="61377A32" w14:textId="77777777" w:rsidR="00291E67" w:rsidRPr="006F2067" w:rsidRDefault="00291E67" w:rsidP="002C1257">
            <w:pPr>
              <w:jc w:val="center"/>
              <w:rPr>
                <w:sz w:val="20"/>
                <w:szCs w:val="20"/>
              </w:rPr>
            </w:pPr>
          </w:p>
          <w:p w14:paraId="2857B77E" w14:textId="77777777" w:rsidR="00291E67" w:rsidRPr="006F2067" w:rsidRDefault="00291E67" w:rsidP="002C1257">
            <w:pPr>
              <w:jc w:val="center"/>
              <w:rPr>
                <w:sz w:val="20"/>
                <w:szCs w:val="20"/>
              </w:rPr>
            </w:pPr>
          </w:p>
          <w:p w14:paraId="482722C2" w14:textId="77777777" w:rsidR="00291E67" w:rsidRDefault="00291E67" w:rsidP="002C1257">
            <w:pPr>
              <w:jc w:val="center"/>
            </w:pPr>
            <w:r w:rsidRPr="006F2067">
              <w:rPr>
                <w:sz w:val="20"/>
                <w:szCs w:val="20"/>
              </w:rPr>
              <w:t>ICPAN</w:t>
            </w:r>
          </w:p>
        </w:tc>
        <w:tc>
          <w:tcPr>
            <w:tcW w:w="3689" w:type="dxa"/>
          </w:tcPr>
          <w:p w14:paraId="206D38FB" w14:textId="77777777" w:rsidR="00291E67" w:rsidRPr="006F2067" w:rsidRDefault="00291E67" w:rsidP="002C1257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 xml:space="preserve">Title: Job Description: </w:t>
            </w:r>
            <w:r>
              <w:rPr>
                <w:sz w:val="20"/>
                <w:szCs w:val="20"/>
              </w:rPr>
              <w:t>Vice-Chair</w:t>
            </w:r>
          </w:p>
        </w:tc>
        <w:tc>
          <w:tcPr>
            <w:tcW w:w="1742" w:type="dxa"/>
          </w:tcPr>
          <w:p w14:paraId="192FBA1F" w14:textId="77777777" w:rsidR="00291E67" w:rsidRDefault="00291E67" w:rsidP="002C1257">
            <w:r>
              <w:t>No.</w:t>
            </w:r>
          </w:p>
        </w:tc>
        <w:tc>
          <w:tcPr>
            <w:tcW w:w="1715" w:type="dxa"/>
          </w:tcPr>
          <w:p w14:paraId="5703EEEF" w14:textId="77777777" w:rsidR="00291E67" w:rsidRDefault="00291E67" w:rsidP="002C1257">
            <w:r>
              <w:t>Page 1 of 1</w:t>
            </w:r>
          </w:p>
        </w:tc>
      </w:tr>
      <w:tr w:rsidR="00291E67" w14:paraId="56A98D5A" w14:textId="77777777" w:rsidTr="002C1257">
        <w:trPr>
          <w:trHeight w:val="535"/>
        </w:trPr>
        <w:tc>
          <w:tcPr>
            <w:tcW w:w="2523" w:type="dxa"/>
            <w:vMerge/>
          </w:tcPr>
          <w:p w14:paraId="7F9F8E24" w14:textId="77777777" w:rsidR="00291E67" w:rsidRDefault="00291E67" w:rsidP="002C1257">
            <w:pPr>
              <w:jc w:val="center"/>
            </w:pPr>
          </w:p>
        </w:tc>
        <w:tc>
          <w:tcPr>
            <w:tcW w:w="3689" w:type="dxa"/>
          </w:tcPr>
          <w:p w14:paraId="271D04A6" w14:textId="77777777" w:rsidR="00291E67" w:rsidRPr="006F2067" w:rsidRDefault="00291E67" w:rsidP="002C1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</w:t>
            </w:r>
            <w:r w:rsidRPr="006F2067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: </w:t>
            </w:r>
            <w:r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457" w:type="dxa"/>
            <w:gridSpan w:val="2"/>
            <w:vMerge w:val="restart"/>
          </w:tcPr>
          <w:p w14:paraId="1F481AAA" w14:textId="77777777" w:rsidR="00291E67" w:rsidRDefault="00291E67" w:rsidP="002C1257">
            <w:r>
              <w:t>Last Reviewed:</w:t>
            </w:r>
          </w:p>
          <w:p w14:paraId="2C33B4BD" w14:textId="77777777" w:rsidR="00291E67" w:rsidRDefault="00291E67" w:rsidP="002C1257">
            <w:r>
              <w:t>Not Applicable</w:t>
            </w:r>
          </w:p>
        </w:tc>
      </w:tr>
      <w:tr w:rsidR="00291E67" w14:paraId="538371B3" w14:textId="77777777" w:rsidTr="002C1257">
        <w:trPr>
          <w:trHeight w:val="425"/>
        </w:trPr>
        <w:tc>
          <w:tcPr>
            <w:tcW w:w="2523" w:type="dxa"/>
            <w:vMerge/>
          </w:tcPr>
          <w:p w14:paraId="41A0959B" w14:textId="77777777" w:rsidR="00291E67" w:rsidRDefault="00291E67" w:rsidP="002C1257">
            <w:pPr>
              <w:jc w:val="center"/>
            </w:pPr>
          </w:p>
        </w:tc>
        <w:tc>
          <w:tcPr>
            <w:tcW w:w="3689" w:type="dxa"/>
          </w:tcPr>
          <w:p w14:paraId="489821F7" w14:textId="77777777" w:rsidR="00291E67" w:rsidRPr="006F2067" w:rsidRDefault="00291E67" w:rsidP="002C1257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14:paraId="0F5BE596" w14:textId="77777777" w:rsidR="00291E67" w:rsidRDefault="00291E67" w:rsidP="002C1257"/>
        </w:tc>
      </w:tr>
      <w:tr w:rsidR="00291E67" w14:paraId="4E6CC119" w14:textId="77777777" w:rsidTr="002C1257">
        <w:trPr>
          <w:trHeight w:val="878"/>
        </w:trPr>
        <w:tc>
          <w:tcPr>
            <w:tcW w:w="2523" w:type="dxa"/>
            <w:vMerge/>
          </w:tcPr>
          <w:p w14:paraId="74ADC16E" w14:textId="77777777" w:rsidR="00291E67" w:rsidRDefault="00291E67" w:rsidP="002C1257">
            <w:pPr>
              <w:jc w:val="center"/>
            </w:pPr>
          </w:p>
        </w:tc>
        <w:tc>
          <w:tcPr>
            <w:tcW w:w="3689" w:type="dxa"/>
          </w:tcPr>
          <w:p w14:paraId="48E29E42" w14:textId="77777777" w:rsidR="00291E67" w:rsidRPr="006F2067" w:rsidRDefault="00291E67" w:rsidP="002C1257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14:paraId="38DE2936" w14:textId="77777777" w:rsidR="00291E67" w:rsidRPr="00D15EB5" w:rsidRDefault="00291E67" w:rsidP="002C1257">
            <w:r w:rsidRPr="006F2067">
              <w:rPr>
                <w:sz w:val="20"/>
                <w:szCs w:val="20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14:paraId="3DDFD149" w14:textId="77777777" w:rsidR="00291E67" w:rsidRDefault="00291E67" w:rsidP="002C1257"/>
        </w:tc>
      </w:tr>
    </w:tbl>
    <w:p w14:paraId="3D38C548" w14:textId="77777777" w:rsidR="00291E67" w:rsidRDefault="00291E67" w:rsidP="00291E67"/>
    <w:p w14:paraId="45F535E5" w14:textId="77777777" w:rsidR="00A44911" w:rsidRDefault="00A44911" w:rsidP="00291E67">
      <w:pPr>
        <w:rPr>
          <w:b/>
        </w:rPr>
      </w:pPr>
      <w:r>
        <w:rPr>
          <w:b/>
        </w:rPr>
        <w:t>Definitions</w:t>
      </w:r>
    </w:p>
    <w:p w14:paraId="6B216AC1" w14:textId="77777777" w:rsidR="00A44911" w:rsidRDefault="00A44911" w:rsidP="00291E67">
      <w:pPr>
        <w:rPr>
          <w:b/>
        </w:rPr>
      </w:pPr>
    </w:p>
    <w:p w14:paraId="7C0962C6" w14:textId="77777777" w:rsidR="00291E67" w:rsidRPr="00956625" w:rsidRDefault="00291E67" w:rsidP="00291E67">
      <w:pPr>
        <w:rPr>
          <w:b/>
        </w:rPr>
      </w:pPr>
      <w:r w:rsidRPr="00956625">
        <w:rPr>
          <w:b/>
        </w:rPr>
        <w:t>Purpose</w:t>
      </w:r>
    </w:p>
    <w:p w14:paraId="0F1F3F18" w14:textId="77777777" w:rsidR="00291E67" w:rsidRPr="00D0555E" w:rsidRDefault="00291E67" w:rsidP="00291E67">
      <w:pPr>
        <w:rPr>
          <w:color w:val="FF0000"/>
        </w:rPr>
      </w:pPr>
      <w:proofErr w:type="gramStart"/>
      <w:r>
        <w:t xml:space="preserve">To prepare for assuming </w:t>
      </w:r>
      <w:r w:rsidR="00A44911">
        <w:t xml:space="preserve">the </w:t>
      </w:r>
      <w:r>
        <w:t xml:space="preserve">office of Chair </w:t>
      </w:r>
      <w:r w:rsidR="00A44911">
        <w:t>of ICPAN, Inc.</w:t>
      </w:r>
      <w:proofErr w:type="gramEnd"/>
      <w:r w:rsidR="00A44911">
        <w:t xml:space="preserve"> </w:t>
      </w:r>
      <w:r w:rsidR="00D0555E">
        <w:rPr>
          <w:color w:val="FF0000"/>
        </w:rPr>
        <w:t>I don’t think this is the primary purpose of the Vice-Chair – would prefer the following wording:</w:t>
      </w:r>
    </w:p>
    <w:p w14:paraId="3CC42441" w14:textId="77777777" w:rsidR="002C1257" w:rsidRDefault="002C1257" w:rsidP="00291E67">
      <w:pPr>
        <w:rPr>
          <w:color w:val="FF0000"/>
        </w:rPr>
      </w:pPr>
      <w:proofErr w:type="gramStart"/>
      <w:r>
        <w:rPr>
          <w:color w:val="FF0000"/>
        </w:rPr>
        <w:t>To work with, and deputise for the Chair in order to develop ICPAN.</w:t>
      </w:r>
      <w:proofErr w:type="gramEnd"/>
      <w:r>
        <w:rPr>
          <w:color w:val="FF0000"/>
        </w:rPr>
        <w:t xml:space="preserve">  </w:t>
      </w:r>
      <w:proofErr w:type="gramStart"/>
      <w:r>
        <w:rPr>
          <w:color w:val="FF0000"/>
        </w:rPr>
        <w:t>To Chair the GAC.</w:t>
      </w:r>
      <w:proofErr w:type="gramEnd"/>
    </w:p>
    <w:p w14:paraId="4BAFB5B8" w14:textId="77777777" w:rsidR="002C1257" w:rsidRDefault="002C1257" w:rsidP="00291E67">
      <w:pPr>
        <w:rPr>
          <w:color w:val="FF0000"/>
        </w:rPr>
      </w:pPr>
    </w:p>
    <w:p w14:paraId="2EDB2119" w14:textId="77777777" w:rsidR="00291E67" w:rsidRPr="00781815" w:rsidRDefault="00291E67" w:rsidP="00291E67">
      <w:pPr>
        <w:rPr>
          <w:b/>
        </w:rPr>
      </w:pPr>
      <w:r>
        <w:rPr>
          <w:b/>
        </w:rPr>
        <w:t xml:space="preserve">Roles and </w:t>
      </w:r>
      <w:r w:rsidRPr="00781815">
        <w:rPr>
          <w:b/>
        </w:rPr>
        <w:t>Responsibilities</w:t>
      </w:r>
    </w:p>
    <w:p w14:paraId="279179FA" w14:textId="77777777" w:rsidR="00291E67" w:rsidRDefault="00291E67" w:rsidP="00291E67"/>
    <w:p w14:paraId="130120A6" w14:textId="77777777" w:rsidR="00291E67" w:rsidRDefault="00291E67" w:rsidP="00291E67">
      <w:r>
        <w:t xml:space="preserve">The Vice-Chair </w:t>
      </w:r>
      <w:r w:rsidRPr="00D8549B">
        <w:t>shall:</w:t>
      </w:r>
    </w:p>
    <w:p w14:paraId="2D4E35F4" w14:textId="77777777" w:rsidR="00A44911" w:rsidRDefault="00A44911" w:rsidP="00291E67"/>
    <w:p w14:paraId="2C78AD94" w14:textId="77777777" w:rsidR="00A44911" w:rsidRDefault="00A44911" w:rsidP="00291E67">
      <w:r>
        <w:t xml:space="preserve">Become familiar with all aspects of the ICPAN, Inc. Corporation </w:t>
      </w:r>
    </w:p>
    <w:p w14:paraId="2CA7DBBC" w14:textId="77777777" w:rsidR="00A44911" w:rsidRDefault="00A44911" w:rsidP="00291E67"/>
    <w:p w14:paraId="3EA59463" w14:textId="77777777" w:rsidR="00A44911" w:rsidRDefault="00A44911" w:rsidP="00291E67"/>
    <w:p w14:paraId="713A72AD" w14:textId="77777777" w:rsidR="00A44911" w:rsidRPr="00A44911" w:rsidRDefault="00A44911" w:rsidP="00A4491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44911">
        <w:rPr>
          <w:sz w:val="22"/>
          <w:szCs w:val="22"/>
        </w:rPr>
        <w:t xml:space="preserve">Works and communicates closely with </w:t>
      </w:r>
      <w:commentRangeStart w:id="1"/>
      <w:r>
        <w:rPr>
          <w:sz w:val="22"/>
          <w:szCs w:val="22"/>
        </w:rPr>
        <w:t xml:space="preserve">and under the direction of </w:t>
      </w:r>
      <w:commentRangeEnd w:id="1"/>
      <w:r w:rsidR="00C6313B">
        <w:rPr>
          <w:rStyle w:val="CommentReference"/>
          <w:rFonts w:eastAsiaTheme="minorHAnsi"/>
          <w:lang w:val="en-CA"/>
        </w:rPr>
        <w:commentReference w:id="1"/>
      </w:r>
      <w:r>
        <w:rPr>
          <w:sz w:val="22"/>
          <w:szCs w:val="22"/>
        </w:rPr>
        <w:t>the Chair</w:t>
      </w:r>
      <w:r w:rsidRPr="00A44911">
        <w:rPr>
          <w:sz w:val="22"/>
          <w:szCs w:val="22"/>
        </w:rPr>
        <w:t xml:space="preserve"> </w:t>
      </w:r>
      <w:commentRangeStart w:id="2"/>
      <w:r w:rsidRPr="00A44911">
        <w:rPr>
          <w:sz w:val="22"/>
          <w:szCs w:val="22"/>
        </w:rPr>
        <w:t>to develop both ICPAN Collaborative and Conference</w:t>
      </w:r>
      <w:commentRangeEnd w:id="2"/>
      <w:r w:rsidR="00C6313B">
        <w:rPr>
          <w:rStyle w:val="CommentReference"/>
          <w:rFonts w:eastAsiaTheme="minorHAnsi"/>
          <w:lang w:val="en-CA"/>
        </w:rPr>
        <w:commentReference w:id="2"/>
      </w:r>
    </w:p>
    <w:p w14:paraId="6A4E5972" w14:textId="77777777" w:rsidR="00A44911" w:rsidRPr="00A44911" w:rsidRDefault="00A44911" w:rsidP="00A4491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44911">
        <w:rPr>
          <w:sz w:val="22"/>
          <w:szCs w:val="22"/>
        </w:rPr>
        <w:t xml:space="preserve">Is conversant with all aspects of Chair’s role in order to </w:t>
      </w:r>
      <w:commentRangeStart w:id="3"/>
      <w:proofErr w:type="spellStart"/>
      <w:r w:rsidRPr="00A44911">
        <w:rPr>
          <w:sz w:val="22"/>
          <w:szCs w:val="22"/>
        </w:rPr>
        <w:t>duputise</w:t>
      </w:r>
      <w:commentRangeEnd w:id="3"/>
      <w:proofErr w:type="spellEnd"/>
      <w:r w:rsidR="00C6313B">
        <w:rPr>
          <w:rStyle w:val="CommentReference"/>
          <w:rFonts w:eastAsiaTheme="minorHAnsi"/>
          <w:lang w:val="en-CA"/>
        </w:rPr>
        <w:commentReference w:id="3"/>
      </w:r>
      <w:r w:rsidRPr="00A44911">
        <w:rPr>
          <w:sz w:val="22"/>
          <w:szCs w:val="22"/>
        </w:rPr>
        <w:t xml:space="preserve"> effectively in the absence of the Chair </w:t>
      </w:r>
      <w:commentRangeStart w:id="4"/>
    </w:p>
    <w:p w14:paraId="5ACA5B54" w14:textId="77777777" w:rsidR="00A44911" w:rsidRPr="00A44911" w:rsidRDefault="00A44911" w:rsidP="00A4491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44911">
        <w:rPr>
          <w:sz w:val="22"/>
          <w:szCs w:val="22"/>
        </w:rPr>
        <w:t xml:space="preserve">Can act across a wide range of areas in ICPAN as advised or directed by </w:t>
      </w:r>
      <w:commentRangeEnd w:id="4"/>
      <w:r w:rsidR="00D10CCD">
        <w:rPr>
          <w:rStyle w:val="CommentReference"/>
          <w:rFonts w:eastAsiaTheme="minorHAnsi"/>
          <w:lang w:val="en-CA"/>
        </w:rPr>
        <w:commentReference w:id="4"/>
      </w:r>
      <w:commentRangeStart w:id="5"/>
      <w:r w:rsidRPr="00A44911">
        <w:rPr>
          <w:sz w:val="22"/>
          <w:szCs w:val="22"/>
        </w:rPr>
        <w:t>Chair</w:t>
      </w:r>
      <w:commentRangeEnd w:id="5"/>
      <w:r w:rsidR="00D10CCD">
        <w:rPr>
          <w:rStyle w:val="CommentReference"/>
          <w:rFonts w:eastAsiaTheme="minorHAnsi"/>
          <w:lang w:val="en-CA"/>
        </w:rPr>
        <w:commentReference w:id="5"/>
      </w:r>
      <w:r w:rsidR="00C6313B">
        <w:rPr>
          <w:sz w:val="22"/>
          <w:szCs w:val="22"/>
        </w:rPr>
        <w:t xml:space="preserve"> </w:t>
      </w:r>
    </w:p>
    <w:p w14:paraId="201E9B74" w14:textId="77777777" w:rsidR="00A44911" w:rsidRPr="00A44911" w:rsidRDefault="00A44911" w:rsidP="00A4491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44911">
        <w:rPr>
          <w:sz w:val="22"/>
          <w:szCs w:val="22"/>
        </w:rPr>
        <w:t xml:space="preserve">Signs contracts or other documents as prescribed by </w:t>
      </w:r>
      <w:commentRangeStart w:id="6"/>
      <w:proofErr w:type="spellStart"/>
      <w:r w:rsidRPr="00A44911">
        <w:rPr>
          <w:sz w:val="22"/>
          <w:szCs w:val="22"/>
        </w:rPr>
        <w:t>BoD</w:t>
      </w:r>
      <w:commentRangeEnd w:id="6"/>
      <w:proofErr w:type="spellEnd"/>
      <w:r w:rsidR="00C6313B">
        <w:rPr>
          <w:rStyle w:val="CommentReference"/>
          <w:rFonts w:eastAsiaTheme="minorHAnsi"/>
          <w:lang w:val="en-CA"/>
        </w:rPr>
        <w:commentReference w:id="6"/>
      </w:r>
    </w:p>
    <w:p w14:paraId="513E873C" w14:textId="77777777" w:rsidR="00A44911" w:rsidRPr="00A44911" w:rsidRDefault="00A44911" w:rsidP="00A4491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44911">
        <w:rPr>
          <w:sz w:val="22"/>
          <w:szCs w:val="22"/>
        </w:rPr>
        <w:t xml:space="preserve">Assumes the role of spokesperson for ICPAN </w:t>
      </w:r>
      <w:commentRangeStart w:id="7"/>
      <w:r w:rsidRPr="00A44911">
        <w:rPr>
          <w:sz w:val="22"/>
          <w:szCs w:val="22"/>
        </w:rPr>
        <w:t>should</w:t>
      </w:r>
      <w:commentRangeEnd w:id="7"/>
      <w:r w:rsidR="00C6313B">
        <w:rPr>
          <w:rStyle w:val="CommentReference"/>
          <w:rFonts w:eastAsiaTheme="minorHAnsi"/>
          <w:lang w:val="en-CA"/>
        </w:rPr>
        <w:commentReference w:id="7"/>
      </w:r>
      <w:r w:rsidRPr="00A44911">
        <w:rPr>
          <w:sz w:val="22"/>
          <w:szCs w:val="22"/>
        </w:rPr>
        <w:t xml:space="preserve"> </w:t>
      </w:r>
      <w:commentRangeStart w:id="8"/>
      <w:r w:rsidRPr="00A44911">
        <w:rPr>
          <w:sz w:val="22"/>
          <w:szCs w:val="22"/>
        </w:rPr>
        <w:t>the need arise</w:t>
      </w:r>
      <w:commentRangeEnd w:id="8"/>
      <w:r w:rsidR="00D10CCD">
        <w:rPr>
          <w:rStyle w:val="CommentReference"/>
          <w:rFonts w:eastAsiaTheme="minorHAnsi"/>
          <w:lang w:val="en-CA"/>
        </w:rPr>
        <w:commentReference w:id="8"/>
      </w:r>
    </w:p>
    <w:p w14:paraId="66D6D752" w14:textId="77777777" w:rsidR="00A44911" w:rsidRDefault="00A44911" w:rsidP="00A44911">
      <w:pPr>
        <w:pStyle w:val="ListParagraph"/>
        <w:numPr>
          <w:ilvl w:val="0"/>
          <w:numId w:val="3"/>
        </w:numPr>
        <w:rPr>
          <w:sz w:val="22"/>
          <w:szCs w:val="22"/>
        </w:rPr>
      </w:pPr>
      <w:commentRangeStart w:id="9"/>
      <w:r w:rsidRPr="00A44911">
        <w:rPr>
          <w:sz w:val="22"/>
          <w:szCs w:val="22"/>
        </w:rPr>
        <w:t xml:space="preserve">Assumes the role of ‘Chair in Waiting’ and uses his/her period in office to prepare to take over Chairmanship of </w:t>
      </w:r>
      <w:proofErr w:type="gramStart"/>
      <w:r w:rsidRPr="00A44911">
        <w:rPr>
          <w:sz w:val="22"/>
          <w:szCs w:val="22"/>
        </w:rPr>
        <w:t>ICPAN  automatically</w:t>
      </w:r>
      <w:proofErr w:type="gramEnd"/>
      <w:r w:rsidRPr="00A44911">
        <w:rPr>
          <w:sz w:val="22"/>
          <w:szCs w:val="22"/>
        </w:rPr>
        <w:t xml:space="preserve"> when previous Chair’s term ends.</w:t>
      </w:r>
      <w:commentRangeEnd w:id="9"/>
      <w:r w:rsidR="00C6313B">
        <w:rPr>
          <w:rStyle w:val="CommentReference"/>
          <w:rFonts w:eastAsiaTheme="minorHAnsi"/>
          <w:lang w:val="en-CA"/>
        </w:rPr>
        <w:commentReference w:id="9"/>
      </w:r>
    </w:p>
    <w:p w14:paraId="5B0F4C6A" w14:textId="77777777" w:rsidR="002C1257" w:rsidRPr="00A44911" w:rsidRDefault="002C1257" w:rsidP="00A4491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color w:val="FF0000"/>
          <w:sz w:val="22"/>
          <w:szCs w:val="22"/>
        </w:rPr>
        <w:t>I think we need to be clear that the Vice-Chair will always be the ‘Chair in waiting’ – this means quite a long commitment to ICPAN.  I think we need to be clear about this</w:t>
      </w:r>
    </w:p>
    <w:p w14:paraId="74F3605C" w14:textId="77777777" w:rsidR="00A44911" w:rsidRPr="00A44911" w:rsidRDefault="00A44911" w:rsidP="00A44911">
      <w:pPr>
        <w:pStyle w:val="ListParagraph"/>
        <w:numPr>
          <w:ilvl w:val="0"/>
          <w:numId w:val="3"/>
        </w:numPr>
        <w:rPr>
          <w:sz w:val="22"/>
          <w:szCs w:val="22"/>
        </w:rPr>
      </w:pPr>
      <w:commentRangeStart w:id="10"/>
      <w:r w:rsidRPr="00A44911">
        <w:rPr>
          <w:sz w:val="22"/>
          <w:szCs w:val="22"/>
        </w:rPr>
        <w:t xml:space="preserve">Acts as </w:t>
      </w:r>
      <w:commentRangeEnd w:id="10"/>
      <w:r w:rsidR="00ED62ED">
        <w:rPr>
          <w:rStyle w:val="CommentReference"/>
          <w:rFonts w:eastAsiaTheme="minorHAnsi"/>
          <w:lang w:val="en-CA"/>
        </w:rPr>
        <w:commentReference w:id="10"/>
      </w:r>
      <w:r w:rsidRPr="00A44911">
        <w:rPr>
          <w:sz w:val="22"/>
          <w:szCs w:val="22"/>
        </w:rPr>
        <w:t>Chair of the Global Advisory Council for his/her tenure of office</w:t>
      </w:r>
    </w:p>
    <w:p w14:paraId="37C4B22B" w14:textId="77777777" w:rsidR="00A44911" w:rsidRPr="00A44911" w:rsidRDefault="00A44911" w:rsidP="00A44911">
      <w:pPr>
        <w:pStyle w:val="ListParagraph"/>
        <w:numPr>
          <w:ilvl w:val="0"/>
          <w:numId w:val="3"/>
        </w:numPr>
        <w:rPr>
          <w:sz w:val="22"/>
          <w:szCs w:val="22"/>
        </w:rPr>
      </w:pPr>
      <w:commentRangeStart w:id="11"/>
      <w:r w:rsidRPr="00A44911">
        <w:rPr>
          <w:sz w:val="22"/>
          <w:szCs w:val="22"/>
        </w:rPr>
        <w:t xml:space="preserve">Acts as liaison </w:t>
      </w:r>
      <w:commentRangeEnd w:id="11"/>
      <w:r w:rsidR="00ED62ED">
        <w:rPr>
          <w:rStyle w:val="CommentReference"/>
          <w:rFonts w:eastAsiaTheme="minorHAnsi"/>
          <w:lang w:val="en-CA"/>
        </w:rPr>
        <w:commentReference w:id="11"/>
      </w:r>
      <w:r w:rsidRPr="00A44911">
        <w:rPr>
          <w:sz w:val="22"/>
          <w:szCs w:val="22"/>
        </w:rPr>
        <w:t>between Chair/Board of Directors and Global Advisory Council reporting both ways</w:t>
      </w:r>
    </w:p>
    <w:p w14:paraId="0FF3E222" w14:textId="77777777" w:rsidR="00A44911" w:rsidRPr="00A44911" w:rsidRDefault="00A44911" w:rsidP="00A44911">
      <w:pPr>
        <w:pStyle w:val="ListParagraph"/>
        <w:rPr>
          <w:sz w:val="22"/>
          <w:szCs w:val="22"/>
        </w:rPr>
      </w:pPr>
    </w:p>
    <w:p w14:paraId="1A36E2E8" w14:textId="77777777" w:rsidR="00A44911" w:rsidRDefault="00ED62ED" w:rsidP="00A44911">
      <w:r>
        <w:t>Works with the Past-Chair and BOD to ensure a smooth transition at the beginning of the term as Chair</w:t>
      </w:r>
    </w:p>
    <w:p w14:paraId="46ABACBB" w14:textId="77777777" w:rsidR="002C1257" w:rsidRPr="002C1257" w:rsidRDefault="002C1257" w:rsidP="00A44911">
      <w:pPr>
        <w:rPr>
          <w:color w:val="FF0000"/>
        </w:rPr>
      </w:pPr>
      <w:r>
        <w:rPr>
          <w:color w:val="FF0000"/>
        </w:rPr>
        <w:t xml:space="preserve">I think this is </w:t>
      </w:r>
      <w:proofErr w:type="gramStart"/>
      <w:r>
        <w:rPr>
          <w:color w:val="FF0000"/>
        </w:rPr>
        <w:t>confusing</w:t>
      </w:r>
      <w:r w:rsidR="00D0555E">
        <w:rPr>
          <w:color w:val="FF0000"/>
        </w:rPr>
        <w:t xml:space="preserve">  -</w:t>
      </w:r>
      <w:proofErr w:type="gramEnd"/>
      <w:r w:rsidR="00D0555E">
        <w:rPr>
          <w:color w:val="FF0000"/>
        </w:rPr>
        <w:t xml:space="preserve"> I would leave it </w:t>
      </w:r>
      <w:commentRangeStart w:id="12"/>
      <w:r w:rsidR="00D0555E">
        <w:rPr>
          <w:color w:val="FF0000"/>
        </w:rPr>
        <w:t>out</w:t>
      </w:r>
      <w:commentRangeEnd w:id="12"/>
      <w:r w:rsidR="00864BEA">
        <w:rPr>
          <w:rStyle w:val="CommentReference"/>
        </w:rPr>
        <w:commentReference w:id="12"/>
      </w:r>
    </w:p>
    <w:p w14:paraId="430E6297" w14:textId="77777777" w:rsidR="00A44911" w:rsidRDefault="00A44911" w:rsidP="00A44911">
      <w:pPr>
        <w:pStyle w:val="ListParagraph"/>
      </w:pPr>
    </w:p>
    <w:p w14:paraId="19E920D6" w14:textId="77777777" w:rsidR="00A44911" w:rsidRPr="00D8549B" w:rsidRDefault="00A44911" w:rsidP="00291E67"/>
    <w:sectPr w:rsidR="00A44911" w:rsidRPr="00D8549B" w:rsidSect="00843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aura" w:date="2016-04-22T07:19:00Z" w:initials="L">
    <w:p w14:paraId="1F9D6D63" w14:textId="77777777" w:rsidR="002C1257" w:rsidRDefault="002C1257">
      <w:pPr>
        <w:pStyle w:val="CommentText"/>
      </w:pPr>
      <w:r>
        <w:rPr>
          <w:rStyle w:val="CommentReference"/>
        </w:rPr>
        <w:annotationRef/>
      </w:r>
      <w:proofErr w:type="gramStart"/>
      <w:r>
        <w:t>insert</w:t>
      </w:r>
      <w:proofErr w:type="gramEnd"/>
    </w:p>
  </w:comment>
  <w:comment w:id="2" w:author="Laura" w:date="2016-04-22T07:18:00Z" w:initials="L">
    <w:p w14:paraId="757A38EB" w14:textId="77777777" w:rsidR="002C1257" w:rsidRDefault="002C1257">
      <w:pPr>
        <w:pStyle w:val="CommentText"/>
      </w:pPr>
      <w:r>
        <w:rPr>
          <w:rStyle w:val="CommentReference"/>
        </w:rPr>
        <w:annotationRef/>
      </w:r>
      <w:proofErr w:type="gramStart"/>
      <w:r>
        <w:t>delete</w:t>
      </w:r>
      <w:proofErr w:type="gramEnd"/>
    </w:p>
  </w:comment>
  <w:comment w:id="3" w:author="Laura" w:date="2016-04-22T07:20:00Z" w:initials="L">
    <w:p w14:paraId="6CE673EC" w14:textId="77777777" w:rsidR="002C1257" w:rsidRDefault="002C1257">
      <w:pPr>
        <w:pStyle w:val="CommentText"/>
      </w:pPr>
      <w:r>
        <w:rPr>
          <w:rStyle w:val="CommentReference"/>
        </w:rPr>
        <w:annotationRef/>
      </w:r>
      <w:proofErr w:type="gramStart"/>
      <w:r>
        <w:t>replace</w:t>
      </w:r>
      <w:proofErr w:type="gramEnd"/>
      <w:r>
        <w:t xml:space="preserve"> with preside or prefer “Will preside at all meetings in the Chair’s </w:t>
      </w:r>
      <w:proofErr w:type="spellStart"/>
      <w:r>
        <w:t>abscence</w:t>
      </w:r>
      <w:proofErr w:type="spellEnd"/>
      <w:r>
        <w:t>”</w:t>
      </w:r>
    </w:p>
  </w:comment>
  <w:comment w:id="4" w:author="Laura" w:date="2016-04-22T07:29:00Z" w:initials="L">
    <w:p w14:paraId="5FFA1BF2" w14:textId="77777777" w:rsidR="002C1257" w:rsidRDefault="002C1257">
      <w:pPr>
        <w:pStyle w:val="CommentText"/>
      </w:pPr>
      <w:r>
        <w:rPr>
          <w:rStyle w:val="CommentReference"/>
        </w:rPr>
        <w:annotationRef/>
      </w:r>
      <w:proofErr w:type="gramStart"/>
      <w:r>
        <w:t>omit</w:t>
      </w:r>
      <w:proofErr w:type="gramEnd"/>
      <w:r>
        <w:t xml:space="preserve"> sentence</w:t>
      </w:r>
    </w:p>
  </w:comment>
  <w:comment w:id="5" w:author="Laura" w:date="2016-04-22T07:37:00Z" w:initials="L">
    <w:p w14:paraId="190EEC75" w14:textId="77777777" w:rsidR="002C1257" w:rsidRDefault="002C1257">
      <w:pPr>
        <w:pStyle w:val="CommentText"/>
      </w:pPr>
      <w:r>
        <w:rPr>
          <w:rStyle w:val="CommentReference"/>
        </w:rPr>
        <w:annotationRef/>
      </w:r>
      <w:proofErr w:type="gramStart"/>
      <w:r>
        <w:t>omit</w:t>
      </w:r>
      <w:proofErr w:type="gramEnd"/>
      <w:r>
        <w:t xml:space="preserve"> word</w:t>
      </w:r>
    </w:p>
  </w:comment>
  <w:comment w:id="6" w:author="Laura" w:date="2016-04-22T07:21:00Z" w:initials="L">
    <w:p w14:paraId="6C91FA4D" w14:textId="77777777" w:rsidR="002C1257" w:rsidRDefault="002C1257">
      <w:pPr>
        <w:pStyle w:val="CommentText"/>
      </w:pPr>
      <w:r>
        <w:rPr>
          <w:rStyle w:val="CommentReference"/>
        </w:rPr>
        <w:annotationRef/>
      </w:r>
      <w:proofErr w:type="gramStart"/>
      <w:r>
        <w:t>put</w:t>
      </w:r>
      <w:proofErr w:type="gramEnd"/>
      <w:r>
        <w:t xml:space="preserve"> in definitions?</w:t>
      </w:r>
    </w:p>
  </w:comment>
  <w:comment w:id="7" w:author="Laura" w:date="2016-04-22T07:27:00Z" w:initials="L">
    <w:p w14:paraId="373C45D9" w14:textId="77777777" w:rsidR="002C1257" w:rsidRDefault="002C1257">
      <w:pPr>
        <w:pStyle w:val="CommentText"/>
      </w:pPr>
      <w:r>
        <w:rPr>
          <w:rStyle w:val="CommentReference"/>
        </w:rPr>
        <w:annotationRef/>
      </w:r>
      <w:proofErr w:type="gramStart"/>
      <w:r>
        <w:t>,Inc</w:t>
      </w:r>
      <w:proofErr w:type="gramEnd"/>
      <w:r>
        <w:t xml:space="preserve">. in the Chair’s </w:t>
      </w:r>
      <w:proofErr w:type="spellStart"/>
      <w:r>
        <w:t>abscence</w:t>
      </w:r>
      <w:proofErr w:type="spellEnd"/>
    </w:p>
  </w:comment>
  <w:comment w:id="8" w:author="Laura" w:date="2016-04-22T07:28:00Z" w:initials="L">
    <w:p w14:paraId="1E5062A3" w14:textId="77777777" w:rsidR="002C1257" w:rsidRDefault="002C1257">
      <w:pPr>
        <w:pStyle w:val="CommentText"/>
      </w:pPr>
      <w:r>
        <w:rPr>
          <w:rStyle w:val="CommentReference"/>
        </w:rPr>
        <w:annotationRef/>
      </w:r>
      <w:proofErr w:type="gramStart"/>
      <w:r>
        <w:t>remove</w:t>
      </w:r>
      <w:proofErr w:type="gramEnd"/>
    </w:p>
  </w:comment>
  <w:comment w:id="9" w:author="Laura" w:date="2016-04-22T07:26:00Z" w:initials="L">
    <w:p w14:paraId="0CE4C1AA" w14:textId="77777777" w:rsidR="002C1257" w:rsidRDefault="002C1257">
      <w:pPr>
        <w:pStyle w:val="CommentText"/>
      </w:pPr>
      <w:r>
        <w:rPr>
          <w:rStyle w:val="CommentReference"/>
        </w:rPr>
        <w:annotationRef/>
      </w:r>
      <w:r>
        <w:t xml:space="preserve">Becomes </w:t>
      </w:r>
    </w:p>
  </w:comment>
  <w:comment w:id="10" w:author="Laura" w:date="2016-04-22T08:05:00Z" w:initials="L">
    <w:p w14:paraId="3EE63DF2" w14:textId="77777777" w:rsidR="002C1257" w:rsidRDefault="002C1257">
      <w:pPr>
        <w:pStyle w:val="CommentText"/>
      </w:pPr>
      <w:r>
        <w:rPr>
          <w:rStyle w:val="CommentReference"/>
        </w:rPr>
        <w:annotationRef/>
      </w:r>
      <w:r>
        <w:t xml:space="preserve">Be the </w:t>
      </w:r>
    </w:p>
  </w:comment>
  <w:comment w:id="11" w:author="Laura" w:date="2016-04-22T08:05:00Z" w:initials="L">
    <w:p w14:paraId="21E346AE" w14:textId="77777777" w:rsidR="002C1257" w:rsidRDefault="002C1257">
      <w:pPr>
        <w:pStyle w:val="CommentText"/>
      </w:pPr>
      <w:r>
        <w:rPr>
          <w:rStyle w:val="CommentReference"/>
        </w:rPr>
        <w:annotationRef/>
      </w:r>
      <w:r>
        <w:t>Liaises</w:t>
      </w:r>
    </w:p>
  </w:comment>
  <w:comment w:id="12" w:author="Saskatoon Nurse" w:date="2016-04-25T11:40:00Z" w:initials="SN">
    <w:p w14:paraId="39E446AE" w14:textId="05785D27" w:rsidR="00864BEA" w:rsidRDefault="00864BEA">
      <w:pPr>
        <w:pStyle w:val="CommentText"/>
      </w:pPr>
      <w:r>
        <w:rPr>
          <w:rStyle w:val="CommentReference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47C0"/>
    <w:multiLevelType w:val="hybridMultilevel"/>
    <w:tmpl w:val="E004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33D4C"/>
    <w:multiLevelType w:val="hybridMultilevel"/>
    <w:tmpl w:val="AD449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4D34A9"/>
    <w:multiLevelType w:val="hybridMultilevel"/>
    <w:tmpl w:val="E1122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67"/>
    <w:rsid w:val="00015330"/>
    <w:rsid w:val="000C53A9"/>
    <w:rsid w:val="001D7FA1"/>
    <w:rsid w:val="00291E67"/>
    <w:rsid w:val="002C1257"/>
    <w:rsid w:val="00483A02"/>
    <w:rsid w:val="004D56BB"/>
    <w:rsid w:val="00843061"/>
    <w:rsid w:val="00864BEA"/>
    <w:rsid w:val="008E6FF5"/>
    <w:rsid w:val="00A44911"/>
    <w:rsid w:val="00B01034"/>
    <w:rsid w:val="00C6313B"/>
    <w:rsid w:val="00C83B7F"/>
    <w:rsid w:val="00D0555E"/>
    <w:rsid w:val="00D10CCD"/>
    <w:rsid w:val="00ED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7E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6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6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E67"/>
    <w:pPr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1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E67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13B"/>
    <w:rPr>
      <w:rFonts w:asciiTheme="minorHAnsi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6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6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E67"/>
    <w:pPr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1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E67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13B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Joni M. Brady</cp:lastModifiedBy>
  <cp:revision>2</cp:revision>
  <dcterms:created xsi:type="dcterms:W3CDTF">2016-04-26T02:45:00Z</dcterms:created>
  <dcterms:modified xsi:type="dcterms:W3CDTF">2016-04-26T02:45:00Z</dcterms:modified>
</cp:coreProperties>
</file>