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1"/>
        <w:gridCol w:w="1279"/>
        <w:gridCol w:w="4074"/>
        <w:gridCol w:w="4074"/>
        <w:gridCol w:w="4074"/>
      </w:tblGrid>
      <w:tr w:rsidR="006611D4" w:rsidRPr="00AC3022" w:rsidTr="00A27831">
        <w:trPr>
          <w:tblHeader/>
        </w:trPr>
        <w:tc>
          <w:tcPr>
            <w:tcW w:w="641" w:type="dxa"/>
            <w:shd w:val="clear" w:color="auto" w:fill="D0CECE" w:themeFill="background2" w:themeFillShade="E6"/>
          </w:tcPr>
          <w:p w:rsidR="002662F9" w:rsidRPr="00367C23" w:rsidRDefault="002662F9" w:rsidP="002662F9">
            <w:pPr>
              <w:jc w:val="center"/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Item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Subject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Background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Discussion / Motion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:rsidR="002662F9" w:rsidRPr="00AC3022" w:rsidRDefault="002662F9" w:rsidP="00CC5527">
            <w:pPr>
              <w:rPr>
                <w:b/>
              </w:rPr>
            </w:pPr>
            <w:r w:rsidRPr="00367C23">
              <w:rPr>
                <w:b/>
                <w:highlight w:val="lightGray"/>
              </w:rPr>
              <w:t xml:space="preserve">Action Item </w:t>
            </w:r>
            <w:r w:rsidR="00CC5527" w:rsidRPr="00367C23">
              <w:rPr>
                <w:b/>
                <w:highlight w:val="lightGray"/>
              </w:rPr>
              <w:t>(</w:t>
            </w:r>
            <w:r w:rsidRPr="00367C23">
              <w:rPr>
                <w:b/>
                <w:highlight w:val="lightGray"/>
              </w:rPr>
              <w:t>Responsible</w:t>
            </w:r>
            <w:r w:rsidR="00CC5527" w:rsidRPr="00367C23">
              <w:rPr>
                <w:b/>
                <w:highlight w:val="lightGray"/>
              </w:rPr>
              <w:t>)</w:t>
            </w:r>
          </w:p>
        </w:tc>
      </w:tr>
      <w:tr w:rsidR="006611D4" w:rsidRPr="00AC3022" w:rsidTr="00A27831">
        <w:tc>
          <w:tcPr>
            <w:tcW w:w="641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1</w:t>
            </w:r>
          </w:p>
        </w:tc>
        <w:tc>
          <w:tcPr>
            <w:tcW w:w="1279" w:type="dxa"/>
          </w:tcPr>
          <w:p w:rsidR="002662F9" w:rsidRPr="00AC3022" w:rsidRDefault="0011039A" w:rsidP="0011039A">
            <w:pPr>
              <w:rPr>
                <w:b/>
              </w:rPr>
            </w:pPr>
            <w:r w:rsidRPr="00AC3022">
              <w:rPr>
                <w:b/>
              </w:rPr>
              <w:t>Call to Order (JB)</w:t>
            </w:r>
          </w:p>
        </w:tc>
        <w:tc>
          <w:tcPr>
            <w:tcW w:w="4074" w:type="dxa"/>
          </w:tcPr>
          <w:p w:rsidR="00A177DF" w:rsidRPr="00AC3022" w:rsidRDefault="003D38B5" w:rsidP="00A177DF">
            <w:r w:rsidRPr="00AC3022">
              <w:t>Welcome to all</w:t>
            </w:r>
            <w:r w:rsidR="001F71CC" w:rsidRPr="00AC3022">
              <w:t>!</w:t>
            </w:r>
          </w:p>
          <w:p w:rsidR="002A2277" w:rsidRPr="00AC3022" w:rsidRDefault="002A2277" w:rsidP="00A177DF"/>
          <w:p w:rsidR="00A177DF" w:rsidRPr="00AC3022" w:rsidRDefault="001F71CC" w:rsidP="00A177DF">
            <w:pPr>
              <w:rPr>
                <w:rFonts w:eastAsia="Times New Roman" w:cs="Arial"/>
              </w:rPr>
            </w:pPr>
            <w:r w:rsidRPr="00AC3022">
              <w:t xml:space="preserve">Supporting documents: </w:t>
            </w:r>
          </w:p>
          <w:p w:rsidR="00A177DF" w:rsidRPr="00AC3022" w:rsidRDefault="007F71C5" w:rsidP="00A177DF">
            <w:pPr>
              <w:rPr>
                <w:rFonts w:eastAsia="Times New Roman" w:cs="Arial"/>
              </w:rPr>
            </w:pPr>
            <w:hyperlink r:id="rId7" w:history="1">
              <w:r w:rsidR="00A177DF" w:rsidRPr="00AC3022">
                <w:rPr>
                  <w:rStyle w:val="Hyperlink"/>
                  <w:rFonts w:cs="Segoe UI"/>
                  <w:color w:val="auto"/>
                </w:rPr>
                <w:t>http://www.icpan.org/401/login.php?redirect=/board-member-login.html</w:t>
              </w:r>
            </w:hyperlink>
            <w:r w:rsidR="00A177DF" w:rsidRPr="00AC3022">
              <w:rPr>
                <w:rFonts w:cs="Segoe UI"/>
              </w:rPr>
              <w:t xml:space="preserve"> </w:t>
            </w:r>
          </w:p>
          <w:p w:rsidR="002662F9" w:rsidRPr="00AC3022" w:rsidRDefault="00A177DF" w:rsidP="00A177DF">
            <w:r w:rsidRPr="00AC3022">
              <w:rPr>
                <w:rFonts w:eastAsia="Times New Roman" w:cs="Arial"/>
              </w:rPr>
              <w:t xml:space="preserve">Password:  </w:t>
            </w:r>
            <w:proofErr w:type="spellStart"/>
            <w:r w:rsidRPr="00AC3022">
              <w:rPr>
                <w:rFonts w:eastAsia="Times New Roman" w:cs="Arial"/>
              </w:rPr>
              <w:t>icpanista</w:t>
            </w:r>
            <w:proofErr w:type="spellEnd"/>
          </w:p>
        </w:tc>
        <w:tc>
          <w:tcPr>
            <w:tcW w:w="4074" w:type="dxa"/>
          </w:tcPr>
          <w:p w:rsidR="001F71CC" w:rsidRPr="00AC3022" w:rsidRDefault="00871B74" w:rsidP="00D82EFD">
            <w:r>
              <w:t xml:space="preserve">Convened via Skype @ </w:t>
            </w:r>
          </w:p>
        </w:tc>
        <w:tc>
          <w:tcPr>
            <w:tcW w:w="4074" w:type="dxa"/>
          </w:tcPr>
          <w:p w:rsidR="00130E23" w:rsidRPr="00AC3022" w:rsidRDefault="00130E23" w:rsidP="00CC5527">
            <w:pPr>
              <w:rPr>
                <w:rFonts w:eastAsia="Times New Roman" w:cs="Arial"/>
              </w:rPr>
            </w:pPr>
          </w:p>
        </w:tc>
      </w:tr>
      <w:tr w:rsidR="006611D4" w:rsidRPr="00AC3022" w:rsidTr="00A27831">
        <w:tc>
          <w:tcPr>
            <w:tcW w:w="641" w:type="dxa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2</w:t>
            </w:r>
          </w:p>
        </w:tc>
        <w:tc>
          <w:tcPr>
            <w:tcW w:w="1279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Attendance (LV)</w:t>
            </w:r>
          </w:p>
        </w:tc>
        <w:tc>
          <w:tcPr>
            <w:tcW w:w="4074" w:type="dxa"/>
          </w:tcPr>
          <w:p w:rsidR="00AA025C" w:rsidRPr="00AC3022" w:rsidRDefault="00AA025C" w:rsidP="00AA025C">
            <w:r w:rsidRPr="00AC3022">
              <w:t xml:space="preserve">Regrets: </w:t>
            </w:r>
          </w:p>
          <w:p w:rsidR="00AA025C" w:rsidRPr="00AC3022" w:rsidRDefault="00AA025C" w:rsidP="00871B74"/>
        </w:tc>
        <w:tc>
          <w:tcPr>
            <w:tcW w:w="4074" w:type="dxa"/>
          </w:tcPr>
          <w:p w:rsidR="00AA025C" w:rsidRDefault="00AA025C" w:rsidP="00AA025C">
            <w:r>
              <w:t>Present:</w:t>
            </w:r>
          </w:p>
          <w:p w:rsidR="00681D3C" w:rsidRDefault="00681D3C" w:rsidP="00AA025C"/>
          <w:p w:rsidR="00681D3C" w:rsidRDefault="00681D3C" w:rsidP="00AA025C"/>
          <w:p w:rsidR="00AA025C" w:rsidRPr="00AC3022" w:rsidRDefault="00AA025C" w:rsidP="00AA025C"/>
        </w:tc>
        <w:tc>
          <w:tcPr>
            <w:tcW w:w="4074" w:type="dxa"/>
          </w:tcPr>
          <w:p w:rsidR="00BA0566" w:rsidRPr="002056E1" w:rsidRDefault="00BA0566" w:rsidP="007161D9">
            <w:pPr>
              <w:rPr>
                <w:b/>
              </w:rPr>
            </w:pPr>
          </w:p>
        </w:tc>
      </w:tr>
      <w:tr w:rsidR="006611D4" w:rsidRPr="00AC3022" w:rsidTr="00A27831">
        <w:tc>
          <w:tcPr>
            <w:tcW w:w="641" w:type="dxa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3</w:t>
            </w:r>
          </w:p>
          <w:p w:rsidR="00AA025C" w:rsidRPr="00AC3022" w:rsidRDefault="00AA025C" w:rsidP="00AA025C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Approve Agenda (LV)</w:t>
            </w: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4074" w:type="dxa"/>
          </w:tcPr>
          <w:p w:rsidR="00AA025C" w:rsidRPr="00AC3022" w:rsidRDefault="00AA025C" w:rsidP="00AA025C">
            <w:r w:rsidRPr="00AC3022">
              <w:t>Additions?</w:t>
            </w:r>
          </w:p>
          <w:p w:rsidR="00AA025C" w:rsidRPr="00AC3022" w:rsidRDefault="00AA025C" w:rsidP="00AA025C"/>
        </w:tc>
        <w:tc>
          <w:tcPr>
            <w:tcW w:w="4074" w:type="dxa"/>
          </w:tcPr>
          <w:p w:rsidR="00AA025C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I move to approve the board meeting agenda as presented:     LV /</w:t>
            </w:r>
          </w:p>
          <w:p w:rsidR="00667002" w:rsidRDefault="00667002" w:rsidP="00AA025C">
            <w:pPr>
              <w:rPr>
                <w:b/>
              </w:rPr>
            </w:pPr>
          </w:p>
          <w:p w:rsidR="00681D3C" w:rsidRPr="00AC3022" w:rsidRDefault="00681D3C" w:rsidP="00AA025C">
            <w:pPr>
              <w:rPr>
                <w:b/>
              </w:rPr>
            </w:pP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4074" w:type="dxa"/>
          </w:tcPr>
          <w:p w:rsidR="00AA025C" w:rsidRPr="00AC3022" w:rsidRDefault="00AA025C" w:rsidP="00AA025C"/>
        </w:tc>
      </w:tr>
      <w:tr w:rsidR="006611D4" w:rsidRPr="00AC3022" w:rsidTr="00A27831">
        <w:tc>
          <w:tcPr>
            <w:tcW w:w="641" w:type="dxa"/>
          </w:tcPr>
          <w:p w:rsidR="00BE67C9" w:rsidRDefault="00BE67C9" w:rsidP="00BE67C9">
            <w:pPr>
              <w:jc w:val="center"/>
              <w:rPr>
                <w:b/>
              </w:rPr>
            </w:pPr>
            <w:r w:rsidRPr="00AC3022">
              <w:rPr>
                <w:b/>
              </w:rPr>
              <w:t>4</w:t>
            </w:r>
          </w:p>
          <w:p w:rsidR="00A7345E" w:rsidRDefault="00A7345E" w:rsidP="00BE67C9">
            <w:pPr>
              <w:jc w:val="center"/>
              <w:rPr>
                <w:b/>
              </w:rPr>
            </w:pPr>
          </w:p>
          <w:p w:rsidR="00A7345E" w:rsidRDefault="00A7345E" w:rsidP="00BE67C9">
            <w:pPr>
              <w:jc w:val="center"/>
              <w:rPr>
                <w:b/>
              </w:rPr>
            </w:pPr>
          </w:p>
          <w:p w:rsidR="00A7345E" w:rsidRDefault="00A7345E" w:rsidP="00A7345E">
            <w:pPr>
              <w:rPr>
                <w:b/>
              </w:rPr>
            </w:pPr>
          </w:p>
          <w:p w:rsidR="00A7345E" w:rsidRPr="00AC3022" w:rsidRDefault="00A7345E" w:rsidP="00095C85">
            <w:pPr>
              <w:rPr>
                <w:b/>
              </w:rPr>
            </w:pPr>
          </w:p>
        </w:tc>
        <w:tc>
          <w:tcPr>
            <w:tcW w:w="1279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 xml:space="preserve">Approve </w:t>
            </w:r>
            <w:r w:rsidR="00095C85">
              <w:rPr>
                <w:b/>
              </w:rPr>
              <w:t xml:space="preserve">April </w:t>
            </w:r>
            <w:r w:rsidR="00A7345E">
              <w:rPr>
                <w:b/>
              </w:rPr>
              <w:t>2</w:t>
            </w:r>
            <w:r w:rsidR="00095C85">
              <w:rPr>
                <w:b/>
              </w:rPr>
              <w:t>6</w:t>
            </w:r>
            <w:r w:rsidR="00A7345E">
              <w:rPr>
                <w:b/>
              </w:rPr>
              <w:t xml:space="preserve">, </w:t>
            </w:r>
            <w:r w:rsidR="00667002">
              <w:rPr>
                <w:b/>
              </w:rPr>
              <w:t>2016</w:t>
            </w:r>
            <w:r w:rsidRPr="00AC3022">
              <w:rPr>
                <w:b/>
              </w:rPr>
              <w:t xml:space="preserve"> BOD Meeting Minutes (LV)</w:t>
            </w:r>
          </w:p>
          <w:p w:rsidR="00BE67C9" w:rsidRDefault="00BE67C9" w:rsidP="00BE67C9">
            <w:pPr>
              <w:rPr>
                <w:b/>
              </w:rPr>
            </w:pPr>
          </w:p>
          <w:p w:rsidR="0024554B" w:rsidRDefault="0024554B" w:rsidP="00BE67C9">
            <w:pPr>
              <w:rPr>
                <w:b/>
              </w:rPr>
            </w:pPr>
          </w:p>
          <w:p w:rsidR="00A7345E" w:rsidRDefault="00A7345E" w:rsidP="00A7345E">
            <w:pPr>
              <w:rPr>
                <w:b/>
              </w:rPr>
            </w:pPr>
          </w:p>
          <w:p w:rsidR="00095C85" w:rsidRPr="00AC3022" w:rsidRDefault="00095C85" w:rsidP="00A7345E">
            <w:pPr>
              <w:rPr>
                <w:b/>
              </w:rPr>
            </w:pPr>
          </w:p>
        </w:tc>
        <w:tc>
          <w:tcPr>
            <w:tcW w:w="4074" w:type="dxa"/>
            <w:shd w:val="clear" w:color="auto" w:fill="auto"/>
          </w:tcPr>
          <w:p w:rsidR="00095C85" w:rsidRDefault="006B432D" w:rsidP="007161D9">
            <w:r>
              <w:t xml:space="preserve">Informal </w:t>
            </w:r>
            <w:r w:rsidR="00095C85">
              <w:t>May 24</w:t>
            </w:r>
            <w:r w:rsidR="00095C85" w:rsidRPr="00095C85">
              <w:rPr>
                <w:vertAlign w:val="superscript"/>
              </w:rPr>
              <w:t>th</w:t>
            </w:r>
            <w:r w:rsidR="00095C85">
              <w:t xml:space="preserve"> BOD phone call notes included with meeting files on June meeting webpage.</w:t>
            </w:r>
          </w:p>
          <w:p w:rsidR="00095C85" w:rsidRDefault="00095C85" w:rsidP="007161D9"/>
          <w:p w:rsidR="00BE67C9" w:rsidRPr="00D82EFD" w:rsidRDefault="00BE67C9" w:rsidP="007161D9">
            <w:r w:rsidRPr="00D82EFD">
              <w:t>Corrections/additions?</w:t>
            </w:r>
          </w:p>
        </w:tc>
        <w:tc>
          <w:tcPr>
            <w:tcW w:w="4074" w:type="dxa"/>
          </w:tcPr>
          <w:p w:rsidR="00BE67C9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 xml:space="preserve">I move to approve the </w:t>
            </w:r>
            <w:r w:rsidR="00095C85">
              <w:rPr>
                <w:b/>
              </w:rPr>
              <w:t xml:space="preserve">April </w:t>
            </w:r>
            <w:r w:rsidR="00A7345E">
              <w:rPr>
                <w:b/>
              </w:rPr>
              <w:t xml:space="preserve">Board meeting </w:t>
            </w:r>
            <w:r w:rsidRPr="00AC3022">
              <w:rPr>
                <w:b/>
              </w:rPr>
              <w:t>minutes as presented (or modified prn):     LV /</w:t>
            </w:r>
          </w:p>
          <w:p w:rsidR="00A7345E" w:rsidRDefault="00A7345E" w:rsidP="00BE67C9">
            <w:pPr>
              <w:rPr>
                <w:b/>
              </w:rPr>
            </w:pPr>
          </w:p>
          <w:p w:rsidR="00681D3C" w:rsidRPr="00AC3022" w:rsidRDefault="00681D3C" w:rsidP="00BE67C9">
            <w:pPr>
              <w:rPr>
                <w:b/>
              </w:rPr>
            </w:pPr>
          </w:p>
        </w:tc>
        <w:tc>
          <w:tcPr>
            <w:tcW w:w="4074" w:type="dxa"/>
          </w:tcPr>
          <w:p w:rsidR="00BE67C9" w:rsidRDefault="00BE67C9" w:rsidP="00BE67C9"/>
          <w:p w:rsidR="00BA0566" w:rsidRDefault="00BA0566" w:rsidP="00BE67C9">
            <w:pPr>
              <w:rPr>
                <w:b/>
              </w:rPr>
            </w:pPr>
          </w:p>
          <w:p w:rsidR="00EE083C" w:rsidRPr="00AC3022" w:rsidRDefault="00EE083C" w:rsidP="00BE67C9"/>
        </w:tc>
      </w:tr>
      <w:tr w:rsidR="006611D4" w:rsidRPr="00AC3022" w:rsidTr="00A27831">
        <w:tc>
          <w:tcPr>
            <w:tcW w:w="641" w:type="dxa"/>
          </w:tcPr>
          <w:p w:rsidR="00BE67C9" w:rsidRPr="00AC3022" w:rsidRDefault="00BE67C9" w:rsidP="00A27831">
            <w:pPr>
              <w:ind w:left="-39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9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Financial Report (MB)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4074" w:type="dxa"/>
          </w:tcPr>
          <w:p w:rsidR="00BE67C9" w:rsidRDefault="00BE67C9" w:rsidP="00BE67C9">
            <w:r w:rsidRPr="00AC3022">
              <w:t>Statement</w:t>
            </w:r>
            <w:r w:rsidR="00314225">
              <w:t>s</w:t>
            </w:r>
            <w:r>
              <w:t xml:space="preserve"> p</w:t>
            </w:r>
            <w:r w:rsidR="00095C85">
              <w:t>osted on secure login webpage</w:t>
            </w:r>
            <w:r>
              <w:t>.</w:t>
            </w:r>
          </w:p>
          <w:p w:rsidR="00B021B2" w:rsidRDefault="00B021B2" w:rsidP="00BE67C9"/>
          <w:p w:rsidR="00095C85" w:rsidRDefault="00095C85" w:rsidP="00BE67C9"/>
          <w:p w:rsidR="00095C85" w:rsidRDefault="00095C85" w:rsidP="00BE67C9"/>
          <w:p w:rsidR="00B021B2" w:rsidRPr="00AC3022" w:rsidRDefault="00B021B2" w:rsidP="00BE67C9"/>
        </w:tc>
        <w:tc>
          <w:tcPr>
            <w:tcW w:w="4074" w:type="dxa"/>
          </w:tcPr>
          <w:p w:rsidR="006B432D" w:rsidRPr="00AC3022" w:rsidRDefault="006B432D" w:rsidP="006B432D">
            <w:r>
              <w:t xml:space="preserve">Payment of annual Delaware non-profit registration fee ($25 USD) sent to Northwest Registered Agent. </w:t>
            </w:r>
            <w:proofErr w:type="spellStart"/>
            <w:r>
              <w:t>Hurwit</w:t>
            </w:r>
            <w:proofErr w:type="spellEnd"/>
            <w:r>
              <w:t xml:space="preserve"> assisted with account login transfer to ICPAN Treasurer. </w:t>
            </w:r>
          </w:p>
          <w:p w:rsidR="00667002" w:rsidRDefault="00667002" w:rsidP="00DF598B"/>
          <w:p w:rsidR="00667002" w:rsidRPr="00AC3022" w:rsidRDefault="00667002" w:rsidP="00DF598B"/>
        </w:tc>
        <w:tc>
          <w:tcPr>
            <w:tcW w:w="4074" w:type="dxa"/>
          </w:tcPr>
          <w:p w:rsidR="00BE67C9" w:rsidRPr="000C788E" w:rsidRDefault="00C357C5" w:rsidP="00681D3C">
            <w:pPr>
              <w:pStyle w:val="ListParagraph"/>
              <w:ind w:left="360"/>
              <w:rPr>
                <w:b/>
              </w:rPr>
            </w:pPr>
            <w:r w:rsidRPr="000C788E">
              <w:rPr>
                <w:b/>
              </w:rPr>
              <w:t>Meg to File June reports early next week.</w:t>
            </w:r>
          </w:p>
        </w:tc>
      </w:tr>
      <w:tr w:rsidR="006611D4" w:rsidRPr="00AC3022" w:rsidTr="00A27831">
        <w:tc>
          <w:tcPr>
            <w:tcW w:w="641" w:type="dxa"/>
          </w:tcPr>
          <w:p w:rsidR="00EF1872" w:rsidRDefault="00EF1872" w:rsidP="00EF18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EF1872" w:rsidRDefault="00EF1872" w:rsidP="00BE67C9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EF1872" w:rsidRPr="00AC3022" w:rsidRDefault="00667002" w:rsidP="0024554B">
            <w:pPr>
              <w:rPr>
                <w:b/>
              </w:rPr>
            </w:pPr>
            <w:r>
              <w:rPr>
                <w:b/>
              </w:rPr>
              <w:t>201</w:t>
            </w:r>
            <w:r w:rsidR="0024554B">
              <w:rPr>
                <w:b/>
              </w:rPr>
              <w:t>7</w:t>
            </w:r>
            <w:r>
              <w:rPr>
                <w:b/>
              </w:rPr>
              <w:t xml:space="preserve"> Conference (</w:t>
            </w:r>
            <w:r w:rsidR="00771FA3">
              <w:rPr>
                <w:b/>
              </w:rPr>
              <w:t xml:space="preserve">SQ / </w:t>
            </w:r>
            <w:r w:rsidR="0024554B">
              <w:rPr>
                <w:b/>
              </w:rPr>
              <w:t>J</w:t>
            </w:r>
            <w:r>
              <w:rPr>
                <w:b/>
              </w:rPr>
              <w:t>B)</w:t>
            </w:r>
          </w:p>
        </w:tc>
        <w:tc>
          <w:tcPr>
            <w:tcW w:w="4074" w:type="dxa"/>
          </w:tcPr>
          <w:p w:rsidR="002870BD" w:rsidRPr="00446C5D" w:rsidRDefault="00667002" w:rsidP="002870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A4416">
              <w:rPr>
                <w:rFonts w:eastAsia="Times New Roman" w:cs="Arial"/>
                <w:sz w:val="22"/>
                <w:szCs w:val="22"/>
              </w:rPr>
              <w:t xml:space="preserve">Summary of 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2015 </w:t>
            </w:r>
            <w:r w:rsidRPr="007A4416">
              <w:rPr>
                <w:rFonts w:eastAsia="Times New Roman" w:cs="Arial"/>
                <w:sz w:val="22"/>
                <w:szCs w:val="22"/>
              </w:rPr>
              <w:t>Delegate evaluations, budget, silent auction results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2870BD" w:rsidRPr="007A4416">
              <w:rPr>
                <w:rFonts w:eastAsia="Times New Roman" w:cs="Arial"/>
                <w:sz w:val="22"/>
                <w:szCs w:val="22"/>
              </w:rPr>
              <w:t xml:space="preserve">now 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posted on </w:t>
            </w:r>
            <w:r w:rsidR="00771FA3">
              <w:rPr>
                <w:rFonts w:eastAsia="Times New Roman" w:cs="Arial"/>
                <w:sz w:val="22"/>
                <w:szCs w:val="22"/>
              </w:rPr>
              <w:t>Board secure login page</w:t>
            </w:r>
          </w:p>
          <w:p w:rsidR="00446C5D" w:rsidRPr="00264AE3" w:rsidRDefault="00446C5D" w:rsidP="00446C5D">
            <w:pPr>
              <w:pStyle w:val="ListParagraph"/>
              <w:rPr>
                <w:sz w:val="22"/>
                <w:szCs w:val="22"/>
              </w:rPr>
            </w:pPr>
          </w:p>
          <w:p w:rsidR="00264AE3" w:rsidRPr="00446C5D" w:rsidRDefault="00264AE3" w:rsidP="002870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List of volunteers compiled from 2015 delegate evaluations and posted with meeting minutes (JB)</w:t>
            </w:r>
          </w:p>
          <w:p w:rsidR="00446C5D" w:rsidRPr="00446C5D" w:rsidRDefault="00446C5D" w:rsidP="00446C5D"/>
          <w:p w:rsidR="00264AE3" w:rsidRPr="007A4416" w:rsidRDefault="00264AE3" w:rsidP="002870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Current committee volunteer list updated /posted with meeting files (JB)</w:t>
            </w:r>
          </w:p>
          <w:p w:rsidR="00EF1872" w:rsidRPr="000C788E" w:rsidRDefault="00EF1872" w:rsidP="00771FA3">
            <w:pPr>
              <w:pStyle w:val="ListParagraph"/>
              <w:rPr>
                <w:rFonts w:eastAsia="Times New Roman" w:cs="Arial"/>
                <w:b/>
              </w:rPr>
            </w:pPr>
          </w:p>
        </w:tc>
        <w:tc>
          <w:tcPr>
            <w:tcW w:w="4074" w:type="dxa"/>
          </w:tcPr>
          <w:p w:rsidR="00AF3558" w:rsidRDefault="00264AE3" w:rsidP="001646B6">
            <w:pPr>
              <w:pStyle w:val="ListParagraph"/>
              <w:numPr>
                <w:ilvl w:val="0"/>
                <w:numId w:val="14"/>
              </w:numPr>
            </w:pPr>
            <w:r>
              <w:t>Select conference name</w:t>
            </w:r>
          </w:p>
          <w:p w:rsidR="00BE038C" w:rsidRDefault="00BE038C" w:rsidP="00BE038C">
            <w:pPr>
              <w:pStyle w:val="ListParagraph"/>
            </w:pPr>
          </w:p>
          <w:p w:rsidR="00C357C5" w:rsidRDefault="00C357C5" w:rsidP="00BE038C">
            <w:pPr>
              <w:pStyle w:val="ListParagraph"/>
            </w:pPr>
          </w:p>
          <w:p w:rsidR="00C357C5" w:rsidRDefault="00C357C5" w:rsidP="00BE038C">
            <w:pPr>
              <w:pStyle w:val="ListParagraph"/>
            </w:pPr>
          </w:p>
          <w:p w:rsidR="00A27831" w:rsidRDefault="00A27831" w:rsidP="00BE038C">
            <w:pPr>
              <w:pStyle w:val="ListParagraph"/>
            </w:pPr>
          </w:p>
          <w:p w:rsidR="00A27831" w:rsidRDefault="00A27831" w:rsidP="00BE038C">
            <w:pPr>
              <w:pStyle w:val="ListParagraph"/>
            </w:pPr>
          </w:p>
          <w:p w:rsidR="00264AE3" w:rsidRDefault="00BE038C" w:rsidP="00BE038C">
            <w:pPr>
              <w:pStyle w:val="ListParagraph"/>
              <w:numPr>
                <w:ilvl w:val="0"/>
                <w:numId w:val="14"/>
              </w:numPr>
            </w:pPr>
            <w:r>
              <w:t>Review, revise timeline provided by AU President in May</w:t>
            </w:r>
          </w:p>
          <w:p w:rsidR="00BE038C" w:rsidRDefault="00BE038C" w:rsidP="00BE038C"/>
          <w:p w:rsidR="00F37D2E" w:rsidRDefault="00F37D2E" w:rsidP="00BE038C"/>
          <w:p w:rsidR="00A27831" w:rsidRDefault="00A27831" w:rsidP="00BE038C"/>
          <w:p w:rsidR="00A27831" w:rsidRDefault="00A27831" w:rsidP="00BE038C"/>
          <w:p w:rsidR="00BE038C" w:rsidRDefault="00BE038C" w:rsidP="00BE038C">
            <w:pPr>
              <w:pStyle w:val="ListParagraph"/>
              <w:numPr>
                <w:ilvl w:val="0"/>
                <w:numId w:val="14"/>
              </w:numPr>
            </w:pPr>
            <w:r>
              <w:t xml:space="preserve">2017 Website content development </w:t>
            </w:r>
            <w:r w:rsidR="006213F6">
              <w:t>(PCO)</w:t>
            </w:r>
          </w:p>
          <w:p w:rsidR="00BE038C" w:rsidRDefault="00BE038C" w:rsidP="00BE038C">
            <w:pPr>
              <w:pStyle w:val="ListParagraph"/>
              <w:numPr>
                <w:ilvl w:val="1"/>
                <w:numId w:val="14"/>
              </w:numPr>
            </w:pPr>
            <w:r>
              <w:t>Call for abstracts ASAP page</w:t>
            </w:r>
          </w:p>
          <w:p w:rsidR="00BE038C" w:rsidRDefault="00BE038C" w:rsidP="00BE038C">
            <w:pPr>
              <w:pStyle w:val="ListParagraph"/>
              <w:numPr>
                <w:ilvl w:val="2"/>
                <w:numId w:val="14"/>
              </w:numPr>
            </w:pPr>
            <w:r>
              <w:t>Angie to oversee review process</w:t>
            </w:r>
          </w:p>
          <w:p w:rsidR="00A27831" w:rsidRDefault="00A27831" w:rsidP="00A27831">
            <w:pPr>
              <w:pStyle w:val="ListParagraph"/>
              <w:numPr>
                <w:ilvl w:val="1"/>
                <w:numId w:val="14"/>
              </w:numPr>
            </w:pPr>
            <w:r>
              <w:t>Hotel information</w:t>
            </w:r>
          </w:p>
          <w:p w:rsidR="00BE038C" w:rsidRDefault="00BE038C" w:rsidP="00A27831">
            <w:pPr>
              <w:pStyle w:val="ListParagraph"/>
              <w:numPr>
                <w:ilvl w:val="1"/>
                <w:numId w:val="14"/>
              </w:numPr>
            </w:pPr>
            <w:r>
              <w:t>PCO updates to potential attendees</w:t>
            </w:r>
          </w:p>
          <w:p w:rsidR="00BE038C" w:rsidRDefault="00BE038C" w:rsidP="00BE038C">
            <w:pPr>
              <w:pStyle w:val="ListParagraph"/>
              <w:numPr>
                <w:ilvl w:val="1"/>
                <w:numId w:val="14"/>
              </w:numPr>
            </w:pPr>
            <w:r>
              <w:t>low airfare alerts</w:t>
            </w:r>
          </w:p>
          <w:p w:rsidR="00BE038C" w:rsidRDefault="00BE038C" w:rsidP="00BE038C">
            <w:pPr>
              <w:pStyle w:val="ListParagraph"/>
              <w:numPr>
                <w:ilvl w:val="1"/>
                <w:numId w:val="14"/>
              </w:numPr>
            </w:pPr>
            <w:r>
              <w:t>Teaser emails: keynote speakers</w:t>
            </w:r>
          </w:p>
          <w:p w:rsidR="005F5CD6" w:rsidRDefault="005F5CD6" w:rsidP="005F5CD6"/>
          <w:p w:rsidR="005F5CD6" w:rsidRDefault="005F5CD6" w:rsidP="00A27831">
            <w:pPr>
              <w:pStyle w:val="ListParagraph"/>
              <w:numPr>
                <w:ilvl w:val="0"/>
                <w:numId w:val="14"/>
              </w:numPr>
            </w:pPr>
            <w:r>
              <w:t>Volunteers for Abstract reviews</w:t>
            </w:r>
          </w:p>
        </w:tc>
        <w:tc>
          <w:tcPr>
            <w:tcW w:w="4074" w:type="dxa"/>
          </w:tcPr>
          <w:p w:rsidR="00EF1872" w:rsidRPr="009B3FD0" w:rsidRDefault="00C357C5" w:rsidP="00BA0566">
            <w:r w:rsidRPr="009B3FD0">
              <w:t>Tides of change – Advocacy, Education &amp; Research</w:t>
            </w:r>
          </w:p>
          <w:p w:rsidR="00C357C5" w:rsidRPr="009B3FD0" w:rsidRDefault="00C357C5" w:rsidP="00BA0566">
            <w:pPr>
              <w:rPr>
                <w:b/>
              </w:rPr>
            </w:pPr>
          </w:p>
          <w:p w:rsidR="00C357C5" w:rsidRPr="009B3FD0" w:rsidRDefault="00C357C5" w:rsidP="00BA0566">
            <w:pPr>
              <w:rPr>
                <w:b/>
              </w:rPr>
            </w:pPr>
            <w:r w:rsidRPr="009B3FD0">
              <w:rPr>
                <w:b/>
              </w:rPr>
              <w:t>Pat to send Suzi all documents used in Dublin for Scientific committee</w:t>
            </w:r>
            <w:r w:rsidR="000C788E" w:rsidRPr="009B3FD0">
              <w:rPr>
                <w:b/>
              </w:rPr>
              <w:t xml:space="preserve"> </w:t>
            </w:r>
            <w:r w:rsidR="000C788E" w:rsidRPr="009B3FD0">
              <w:rPr>
                <w:b/>
                <w:color w:val="FF0000"/>
              </w:rPr>
              <w:t>DONE</w:t>
            </w:r>
          </w:p>
          <w:p w:rsidR="00F37D2E" w:rsidRPr="009B3FD0" w:rsidRDefault="00F37D2E" w:rsidP="00BA0566">
            <w:pPr>
              <w:rPr>
                <w:b/>
              </w:rPr>
            </w:pPr>
          </w:p>
          <w:p w:rsidR="00F37D2E" w:rsidRPr="009B3FD0" w:rsidRDefault="00F37D2E" w:rsidP="00F37D2E">
            <w:pPr>
              <w:rPr>
                <w:b/>
              </w:rPr>
            </w:pPr>
            <w:r w:rsidRPr="009B3FD0">
              <w:rPr>
                <w:b/>
              </w:rPr>
              <w:t>Call for Abstracts to be made on 1/8/2016</w:t>
            </w:r>
          </w:p>
          <w:p w:rsidR="00F37D2E" w:rsidRPr="009B3FD0" w:rsidRDefault="00F37D2E" w:rsidP="00BA0566">
            <w:pPr>
              <w:rPr>
                <w:b/>
              </w:rPr>
            </w:pPr>
            <w:r w:rsidRPr="009B3FD0">
              <w:rPr>
                <w:b/>
              </w:rPr>
              <w:t xml:space="preserve">Close abstracts </w:t>
            </w:r>
            <w:r w:rsidR="000C788E" w:rsidRPr="009B3FD0">
              <w:rPr>
                <w:rFonts w:eastAsia="Times New Roman" w:cs="Arial"/>
                <w:b/>
                <w:color w:val="5B9BD5" w:themeColor="accent1"/>
              </w:rPr>
              <w:t>IN PROGRESS</w:t>
            </w:r>
          </w:p>
          <w:p w:rsidR="00F37D2E" w:rsidRPr="009B3FD0" w:rsidRDefault="00F37D2E" w:rsidP="00BA0566">
            <w:pPr>
              <w:rPr>
                <w:b/>
              </w:rPr>
            </w:pPr>
            <w:r w:rsidRPr="009B3FD0">
              <w:rPr>
                <w:b/>
              </w:rPr>
              <w:t xml:space="preserve">31/10/2016 COB 5pm Australian Eastern Standard Time; review abstracts 6 weeks; Notify presenters 1/12 need acceptance by </w:t>
            </w:r>
            <w:proofErr w:type="gramStart"/>
            <w:r w:rsidRPr="009B3FD0">
              <w:rPr>
                <w:b/>
              </w:rPr>
              <w:t>10  working</w:t>
            </w:r>
            <w:proofErr w:type="gramEnd"/>
            <w:r w:rsidRPr="009B3FD0">
              <w:rPr>
                <w:b/>
              </w:rPr>
              <w:t xml:space="preserve"> days and post draft program December 19th.  </w:t>
            </w:r>
          </w:p>
          <w:p w:rsidR="00F37D2E" w:rsidRPr="009B3FD0" w:rsidRDefault="00F37D2E" w:rsidP="00BA0566">
            <w:pPr>
              <w:rPr>
                <w:b/>
              </w:rPr>
            </w:pPr>
          </w:p>
          <w:p w:rsidR="000C788E" w:rsidRPr="009B3FD0" w:rsidRDefault="00C357C5" w:rsidP="00BA0566">
            <w:pPr>
              <w:rPr>
                <w:rFonts w:eastAsia="Times New Roman" w:cs="Arial"/>
                <w:b/>
                <w:color w:val="5B9BD5" w:themeColor="accent1"/>
              </w:rPr>
            </w:pPr>
            <w:r w:rsidRPr="009B3FD0">
              <w:rPr>
                <w:b/>
              </w:rPr>
              <w:t xml:space="preserve">Suzi to Meet with Jamie and PCO to do full site visit of Luna Park 1/7/2016. </w:t>
            </w:r>
            <w:r w:rsidR="000C788E" w:rsidRPr="009B3FD0">
              <w:rPr>
                <w:b/>
                <w:color w:val="FF0000"/>
              </w:rPr>
              <w:t>DONE</w:t>
            </w:r>
            <w:r w:rsidRPr="009B3FD0">
              <w:rPr>
                <w:b/>
              </w:rPr>
              <w:t xml:space="preserve"> </w:t>
            </w:r>
            <w:r w:rsidR="005B0E4F" w:rsidRPr="009B3FD0">
              <w:rPr>
                <w:b/>
              </w:rPr>
              <w:t xml:space="preserve">Will get more information on </w:t>
            </w:r>
            <w:r w:rsidR="000C788E" w:rsidRPr="009B3FD0">
              <w:rPr>
                <w:b/>
              </w:rPr>
              <w:t>Website</w:t>
            </w:r>
            <w:r w:rsidR="005B0E4F" w:rsidRPr="009B3FD0">
              <w:rPr>
                <w:b/>
              </w:rPr>
              <w:t>, Hotel discounts, Venue information and travel information around Sydney.  Add abstract submission process, link to Hopper app for cheap airfares and currency and date converters.</w:t>
            </w:r>
            <w:r w:rsidR="000C788E" w:rsidRPr="009B3FD0">
              <w:rPr>
                <w:rFonts w:eastAsia="Times New Roman" w:cs="Arial"/>
                <w:b/>
                <w:color w:val="5B9BD5" w:themeColor="accent1"/>
              </w:rPr>
              <w:t xml:space="preserve"> </w:t>
            </w:r>
          </w:p>
          <w:p w:rsidR="00C357C5" w:rsidRPr="009B3FD0" w:rsidRDefault="000C788E" w:rsidP="00BA0566">
            <w:pPr>
              <w:rPr>
                <w:b/>
              </w:rPr>
            </w:pPr>
            <w:r w:rsidRPr="009B3FD0">
              <w:rPr>
                <w:rFonts w:eastAsia="Times New Roman" w:cs="Arial"/>
                <w:b/>
                <w:color w:val="5B9BD5" w:themeColor="accent1"/>
              </w:rPr>
              <w:t>IN PROGRESS</w:t>
            </w:r>
          </w:p>
          <w:p w:rsidR="00A27831" w:rsidRPr="009B3FD0" w:rsidRDefault="00A27831" w:rsidP="00BA0566">
            <w:pPr>
              <w:rPr>
                <w:b/>
              </w:rPr>
            </w:pPr>
          </w:p>
          <w:p w:rsidR="00A27831" w:rsidRPr="009B3FD0" w:rsidRDefault="00A27831" w:rsidP="00A27831">
            <w:pPr>
              <w:rPr>
                <w:b/>
              </w:rPr>
            </w:pPr>
            <w:r w:rsidRPr="009B3FD0">
              <w:rPr>
                <w:b/>
              </w:rPr>
              <w:t>Need Logo updated by PCO for use on website.</w:t>
            </w:r>
            <w:r w:rsidR="000C788E" w:rsidRPr="009B3FD0">
              <w:rPr>
                <w:rFonts w:eastAsia="Times New Roman" w:cs="Arial"/>
                <w:b/>
                <w:color w:val="5B9BD5" w:themeColor="accent1"/>
              </w:rPr>
              <w:t xml:space="preserve"> </w:t>
            </w:r>
            <w:r w:rsidR="000C788E" w:rsidRPr="009B3FD0">
              <w:rPr>
                <w:rFonts w:eastAsia="Times New Roman" w:cs="Arial"/>
                <w:b/>
                <w:color w:val="5B9BD5" w:themeColor="accent1"/>
              </w:rPr>
              <w:t>IN PROGRESS</w:t>
            </w:r>
          </w:p>
          <w:p w:rsidR="00A27831" w:rsidRPr="009B3FD0" w:rsidRDefault="00A27831" w:rsidP="00BA0566">
            <w:pPr>
              <w:rPr>
                <w:b/>
              </w:rPr>
            </w:pPr>
            <w:bookmarkStart w:id="0" w:name="_GoBack"/>
            <w:bookmarkEnd w:id="0"/>
          </w:p>
          <w:p w:rsidR="005F5CD6" w:rsidRPr="009B3FD0" w:rsidRDefault="005F5CD6" w:rsidP="00BA0566">
            <w:pPr>
              <w:rPr>
                <w:b/>
              </w:rPr>
            </w:pPr>
            <w:r w:rsidRPr="009B3FD0">
              <w:rPr>
                <w:b/>
              </w:rPr>
              <w:t>Pat to provide list to add to list Joni loaded on website.  Suzi to select committee, Angie to coordinate reviews.</w:t>
            </w:r>
            <w:r w:rsidR="000C788E" w:rsidRPr="009B3FD0">
              <w:rPr>
                <w:rFonts w:eastAsia="Times New Roman" w:cs="Arial"/>
                <w:b/>
                <w:color w:val="5B9BD5" w:themeColor="accent1"/>
              </w:rPr>
              <w:t xml:space="preserve"> </w:t>
            </w:r>
            <w:r w:rsidR="000C788E" w:rsidRPr="009B3FD0">
              <w:rPr>
                <w:rFonts w:eastAsia="Times New Roman" w:cs="Arial"/>
                <w:b/>
                <w:color w:val="5B9BD5" w:themeColor="accent1"/>
              </w:rPr>
              <w:t>IN PROGRESS</w:t>
            </w:r>
          </w:p>
          <w:p w:rsidR="005F5CD6" w:rsidRPr="009B3FD0" w:rsidRDefault="005F5CD6" w:rsidP="00BA0566">
            <w:pPr>
              <w:rPr>
                <w:b/>
              </w:rPr>
            </w:pPr>
          </w:p>
          <w:p w:rsidR="005F5CD6" w:rsidRPr="009B3FD0" w:rsidRDefault="005F5CD6" w:rsidP="00BA0566">
            <w:pPr>
              <w:rPr>
                <w:b/>
              </w:rPr>
            </w:pPr>
            <w:r w:rsidRPr="009B3FD0">
              <w:rPr>
                <w:b/>
              </w:rPr>
              <w:lastRenderedPageBreak/>
              <w:t>Angie to email group to request interest in abstract reviews.</w:t>
            </w:r>
            <w:r w:rsidR="000C788E" w:rsidRPr="009B3FD0">
              <w:rPr>
                <w:b/>
              </w:rPr>
              <w:t xml:space="preserve"> </w:t>
            </w:r>
            <w:proofErr w:type="gramStart"/>
            <w:r w:rsidR="000C788E" w:rsidRPr="009B3FD0">
              <w:rPr>
                <w:b/>
                <w:color w:val="FF0000"/>
              </w:rPr>
              <w:t>DONE</w:t>
            </w:r>
            <w:proofErr w:type="gramEnd"/>
          </w:p>
          <w:p w:rsidR="00A27831" w:rsidRPr="009B3FD0" w:rsidRDefault="00A27831" w:rsidP="00BA0566">
            <w:pPr>
              <w:rPr>
                <w:b/>
              </w:rPr>
            </w:pPr>
          </w:p>
        </w:tc>
      </w:tr>
      <w:tr w:rsidR="006611D4" w:rsidRPr="00AC3022" w:rsidTr="00A27831">
        <w:tc>
          <w:tcPr>
            <w:tcW w:w="641" w:type="dxa"/>
          </w:tcPr>
          <w:p w:rsidR="00EF1872" w:rsidRDefault="006B432D" w:rsidP="00EF18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BE67C9" w:rsidRPr="00AC3022" w:rsidRDefault="004917AE" w:rsidP="004917AE">
            <w:pPr>
              <w:rPr>
                <w:b/>
              </w:rPr>
            </w:pPr>
            <w:r>
              <w:rPr>
                <w:b/>
              </w:rPr>
              <w:t xml:space="preserve">GAC Activity </w:t>
            </w:r>
            <w:r w:rsidR="00BE67C9">
              <w:rPr>
                <w:b/>
              </w:rPr>
              <w:t>(PS)</w:t>
            </w:r>
          </w:p>
        </w:tc>
        <w:tc>
          <w:tcPr>
            <w:tcW w:w="4074" w:type="dxa"/>
          </w:tcPr>
          <w:p w:rsidR="002870BD" w:rsidRDefault="00AF3558" w:rsidP="00AF3558">
            <w:r>
              <w:t xml:space="preserve">Board members </w:t>
            </w:r>
            <w:r w:rsidR="006611D4">
              <w:t xml:space="preserve">(Sue, Ann) </w:t>
            </w:r>
            <w:r>
              <w:t>co</w:t>
            </w:r>
            <w:r w:rsidR="002870BD">
              <w:t>ntinue to co</w:t>
            </w:r>
            <w:r>
              <w:t xml:space="preserve">llaborate on draft </w:t>
            </w:r>
            <w:r w:rsidRPr="00B021B2">
              <w:t xml:space="preserve">Policy/Procedure </w:t>
            </w:r>
            <w:r>
              <w:t xml:space="preserve">for </w:t>
            </w:r>
            <w:r w:rsidR="002870BD">
              <w:t>RFP to support bid</w:t>
            </w:r>
            <w:r>
              <w:t xml:space="preserve"> review recommendations. </w:t>
            </w:r>
          </w:p>
          <w:p w:rsidR="002870BD" w:rsidRDefault="002870BD" w:rsidP="00AF3558"/>
          <w:p w:rsidR="00EA41B3" w:rsidRDefault="00AF3558" w:rsidP="00AF3558">
            <w:pPr>
              <w:rPr>
                <w:vertAlign w:val="superscript"/>
              </w:rPr>
            </w:pPr>
            <w:r w:rsidRPr="00B20570">
              <w:t xml:space="preserve">GAC </w:t>
            </w:r>
            <w:r w:rsidR="002870BD">
              <w:t xml:space="preserve">Skype </w:t>
            </w:r>
            <w:r w:rsidRPr="00B20570">
              <w:t>meeting</w:t>
            </w:r>
            <w:r w:rsidR="006611D4">
              <w:t xml:space="preserve"> minutes, social media pol</w:t>
            </w:r>
            <w:r w:rsidR="006B432D">
              <w:t>i</w:t>
            </w:r>
            <w:r w:rsidR="006611D4">
              <w:t>cy posted on secure GAC login page</w:t>
            </w:r>
            <w:r>
              <w:t>.</w:t>
            </w:r>
          </w:p>
          <w:p w:rsidR="00AF3558" w:rsidRPr="00AC3022" w:rsidRDefault="00AF3558" w:rsidP="00AF3558"/>
        </w:tc>
        <w:tc>
          <w:tcPr>
            <w:tcW w:w="4074" w:type="dxa"/>
          </w:tcPr>
          <w:p w:rsidR="00BE67C9" w:rsidRPr="00BD35FF" w:rsidRDefault="00A45F46" w:rsidP="006611D4">
            <w:r>
              <w:t>Conference bid review by GAC</w:t>
            </w:r>
          </w:p>
        </w:tc>
        <w:tc>
          <w:tcPr>
            <w:tcW w:w="4074" w:type="dxa"/>
          </w:tcPr>
          <w:p w:rsidR="00430AFC" w:rsidRDefault="00A27831" w:rsidP="00BE67C9">
            <w:pPr>
              <w:rPr>
                <w:b/>
              </w:rPr>
            </w:pPr>
            <w:r>
              <w:rPr>
                <w:b/>
              </w:rPr>
              <w:t xml:space="preserve">Board to review Bid document Pat circulated with </w:t>
            </w:r>
            <w:proofErr w:type="spellStart"/>
            <w:r>
              <w:rPr>
                <w:b/>
              </w:rPr>
              <w:t>Marku’s</w:t>
            </w:r>
            <w:proofErr w:type="spellEnd"/>
            <w:r>
              <w:rPr>
                <w:b/>
              </w:rPr>
              <w:t xml:space="preserve"> comments for finalization.</w:t>
            </w:r>
            <w:r w:rsidR="0057110A" w:rsidRPr="000C788E">
              <w:rPr>
                <w:rFonts w:eastAsia="Times New Roman" w:cs="Arial"/>
                <w:b/>
                <w:color w:val="5B9BD5" w:themeColor="accent1"/>
              </w:rPr>
              <w:t xml:space="preserve"> </w:t>
            </w:r>
            <w:r w:rsidR="0057110A" w:rsidRPr="000C788E">
              <w:rPr>
                <w:rFonts w:eastAsia="Times New Roman" w:cs="Arial"/>
                <w:b/>
                <w:color w:val="5B9BD5" w:themeColor="accent1"/>
              </w:rPr>
              <w:t>IN PROGRESS</w:t>
            </w:r>
          </w:p>
          <w:p w:rsidR="00A27831" w:rsidRDefault="00A27831" w:rsidP="00BE67C9">
            <w:pPr>
              <w:rPr>
                <w:b/>
              </w:rPr>
            </w:pPr>
            <w:r>
              <w:rPr>
                <w:b/>
              </w:rPr>
              <w:t>Pat to send next steps to Joni.</w:t>
            </w:r>
            <w:r w:rsidR="009B3FD0" w:rsidRPr="000C788E">
              <w:rPr>
                <w:b/>
                <w:color w:val="FF0000"/>
              </w:rPr>
              <w:t xml:space="preserve"> </w:t>
            </w:r>
            <w:r w:rsidR="009B3FD0" w:rsidRPr="000C788E">
              <w:rPr>
                <w:b/>
                <w:color w:val="FF0000"/>
              </w:rPr>
              <w:t>DONE</w:t>
            </w:r>
          </w:p>
          <w:p w:rsidR="00A27831" w:rsidRDefault="00A27831" w:rsidP="00BE67C9">
            <w:pPr>
              <w:rPr>
                <w:b/>
              </w:rPr>
            </w:pPr>
          </w:p>
          <w:p w:rsidR="00A27831" w:rsidRPr="007A5922" w:rsidRDefault="00A27831" w:rsidP="00BE67C9">
            <w:pPr>
              <w:rPr>
                <w:b/>
              </w:rPr>
            </w:pPr>
            <w:r>
              <w:rPr>
                <w:b/>
              </w:rPr>
              <w:t xml:space="preserve">Timeframe for conference bid </w:t>
            </w:r>
            <w:r w:rsidR="00DE6D94">
              <w:rPr>
                <w:b/>
              </w:rPr>
              <w:t>to be circulated for comment.</w:t>
            </w:r>
            <w:r w:rsidR="009B3FD0" w:rsidRPr="000C788E">
              <w:rPr>
                <w:rFonts w:eastAsia="Times New Roman" w:cs="Arial"/>
                <w:b/>
                <w:color w:val="5B9BD5" w:themeColor="accent1"/>
              </w:rPr>
              <w:t xml:space="preserve"> IN PROGRESS</w:t>
            </w:r>
          </w:p>
          <w:p w:rsidR="00430AFC" w:rsidRPr="00BD35FF" w:rsidRDefault="00430AFC" w:rsidP="00B20570"/>
        </w:tc>
      </w:tr>
      <w:tr w:rsidR="006611D4" w:rsidRPr="00AC3022" w:rsidTr="00A27831">
        <w:trPr>
          <w:trHeight w:val="2690"/>
        </w:trPr>
        <w:tc>
          <w:tcPr>
            <w:tcW w:w="641" w:type="dxa"/>
          </w:tcPr>
          <w:p w:rsidR="00BE67C9" w:rsidRDefault="006B432D" w:rsidP="00EF18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1279" w:type="dxa"/>
          </w:tcPr>
          <w:p w:rsidR="00BE67C9" w:rsidRPr="00AC3022" w:rsidRDefault="00BE67C9" w:rsidP="00BE67C9">
            <w:pPr>
              <w:rPr>
                <w:b/>
              </w:rPr>
            </w:pPr>
            <w:r>
              <w:rPr>
                <w:b/>
              </w:rPr>
              <w:t>Research Study Support Query (JB)</w:t>
            </w:r>
          </w:p>
        </w:tc>
        <w:tc>
          <w:tcPr>
            <w:tcW w:w="4074" w:type="dxa"/>
          </w:tcPr>
          <w:p w:rsidR="00AF3558" w:rsidRDefault="00BE67C9" w:rsidP="00AF3558">
            <w:pPr>
              <w:rPr>
                <w:rFonts w:cs="Helvetica"/>
                <w:color w:val="222222"/>
                <w:shd w:val="clear" w:color="auto" w:fill="FFFFFF"/>
              </w:rPr>
            </w:pP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Louise McGuire </w:t>
            </w:r>
            <w:r w:rsidR="00A61A6D">
              <w:rPr>
                <w:rFonts w:cs="Helvetica"/>
                <w:color w:val="222222"/>
                <w:shd w:val="clear" w:color="auto" w:fill="FFFFFF"/>
              </w:rPr>
              <w:t>(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>Master of Clinical Science</w:t>
            </w:r>
            <w:r w:rsidR="00F61C4E">
              <w:rPr>
                <w:rFonts w:cs="Helvetica"/>
                <w:color w:val="222222"/>
                <w:shd w:val="clear" w:color="auto" w:fill="FFFFFF"/>
              </w:rPr>
              <w:t xml:space="preserve"> student</w:t>
            </w:r>
            <w:r w:rsidR="00A61A6D">
              <w:rPr>
                <w:rFonts w:cs="Helvetica"/>
                <w:color w:val="222222"/>
                <w:shd w:val="clear" w:color="auto" w:fill="FFFFFF"/>
              </w:rPr>
              <w:t xml:space="preserve">) in 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>Adelaide South Australia r</w:t>
            </w:r>
            <w:r w:rsidR="00AF3558" w:rsidRPr="000C48C2">
              <w:rPr>
                <w:rFonts w:cs="Helvetica"/>
                <w:color w:val="222222"/>
                <w:shd w:val="clear" w:color="auto" w:fill="FFFFFF"/>
              </w:rPr>
              <w:t>equest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>ing</w:t>
            </w:r>
            <w:r w:rsidR="00AF3558" w:rsidRPr="000C48C2">
              <w:rPr>
                <w:rFonts w:cs="Helvetica"/>
                <w:color w:val="222222"/>
                <w:shd w:val="clear" w:color="auto" w:fill="FFFFFF"/>
              </w:rPr>
              <w:t xml:space="preserve"> support from ICPAN to connect with expert nurses.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</w:p>
          <w:p w:rsidR="006611D4" w:rsidRPr="000C48C2" w:rsidRDefault="006611D4" w:rsidP="00AF3558">
            <w:pPr>
              <w:rPr>
                <w:rFonts w:cs="Segoe UI"/>
                <w:color w:val="212121"/>
                <w:shd w:val="clear" w:color="auto" w:fill="FFFFFF"/>
              </w:rPr>
            </w:pPr>
          </w:p>
          <w:p w:rsidR="006611D4" w:rsidRDefault="006611D4" w:rsidP="006611D4">
            <w:r w:rsidRPr="004917AE">
              <w:t xml:space="preserve">Louise </w:t>
            </w:r>
            <w:r>
              <w:t xml:space="preserve">again </w:t>
            </w:r>
            <w:r w:rsidRPr="004917AE">
              <w:t>requested ICPAN’s help</w:t>
            </w:r>
            <w:r>
              <w:t xml:space="preserve"> due to low response rate</w:t>
            </w:r>
            <w:r w:rsidRPr="004917AE">
              <w:t xml:space="preserve">; </w:t>
            </w:r>
            <w:r>
              <w:t>second</w:t>
            </w:r>
            <w:r w:rsidRPr="004917AE">
              <w:t xml:space="preserve"> requests sent for support </w:t>
            </w:r>
            <w:r>
              <w:t xml:space="preserve">to </w:t>
            </w:r>
            <w:r>
              <w:rPr>
                <w:rFonts w:cs="Segoe UI"/>
                <w:color w:val="212121"/>
                <w:shd w:val="clear" w:color="auto" w:fill="FFFFFF"/>
              </w:rPr>
              <w:t xml:space="preserve">GAC member </w:t>
            </w:r>
            <w:proofErr w:type="spellStart"/>
            <w:r>
              <w:rPr>
                <w:rFonts w:cs="Segoe UI"/>
                <w:color w:val="212121"/>
                <w:shd w:val="clear" w:color="auto" w:fill="FFFFFF"/>
              </w:rPr>
              <w:t>organisation</w:t>
            </w:r>
            <w:proofErr w:type="spellEnd"/>
            <w:r>
              <w:rPr>
                <w:rFonts w:cs="Segoe UI"/>
                <w:color w:val="212121"/>
                <w:shd w:val="clear" w:color="auto" w:fill="FFFFFF"/>
              </w:rPr>
              <w:t xml:space="preserve"> leaders (Joni)</w:t>
            </w:r>
          </w:p>
          <w:p w:rsidR="00CF0797" w:rsidRPr="000C48C2" w:rsidRDefault="00CF0797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</w:tc>
        <w:tc>
          <w:tcPr>
            <w:tcW w:w="4074" w:type="dxa"/>
          </w:tcPr>
          <w:p w:rsidR="006B432D" w:rsidRDefault="006B432D" w:rsidP="004917AE">
            <w:r>
              <w:t xml:space="preserve">Louise reports that the </w:t>
            </w:r>
            <w:r w:rsidR="00A27831">
              <w:t>majority</w:t>
            </w:r>
            <w:r>
              <w:t xml:space="preserve"> of responses</w:t>
            </w:r>
            <w:r w:rsidR="00DE6D94">
              <w:t xml:space="preserve"> have come from ICPAN’s sup</w:t>
            </w:r>
            <w:r>
              <w:t xml:space="preserve">port and she is most appreciative. </w:t>
            </w:r>
          </w:p>
          <w:p w:rsidR="006B432D" w:rsidRDefault="006B432D" w:rsidP="004917AE"/>
          <w:p w:rsidR="00DB4E47" w:rsidRDefault="006B432D" w:rsidP="004917AE">
            <w:r>
              <w:t>Having difficulty getting responses from AU – sent request for help to Meg.</w:t>
            </w:r>
          </w:p>
          <w:p w:rsidR="006B432D" w:rsidRDefault="006B432D" w:rsidP="004917AE"/>
          <w:p w:rsidR="006B432D" w:rsidRDefault="006B432D" w:rsidP="004917AE">
            <w:r>
              <w:t>BARNA sent information regarding “mailbox full” reported by Louise.</w:t>
            </w:r>
          </w:p>
          <w:p w:rsidR="00DB4E47" w:rsidRPr="004917AE" w:rsidRDefault="00DB4E47" w:rsidP="004917AE"/>
        </w:tc>
        <w:tc>
          <w:tcPr>
            <w:tcW w:w="4074" w:type="dxa"/>
          </w:tcPr>
          <w:p w:rsidR="00BE67C9" w:rsidRDefault="00694612" w:rsidP="00694612">
            <w:pPr>
              <w:rPr>
                <w:b/>
              </w:rPr>
            </w:pPr>
            <w:r>
              <w:rPr>
                <w:b/>
              </w:rPr>
              <w:t>C</w:t>
            </w:r>
            <w:r w:rsidR="00A61A6D">
              <w:rPr>
                <w:b/>
              </w:rPr>
              <w:t>ontinue to work</w:t>
            </w:r>
            <w:r w:rsidR="00EE083C" w:rsidRPr="00EE083C">
              <w:rPr>
                <w:b/>
              </w:rPr>
              <w:t xml:space="preserve"> with Louise</w:t>
            </w:r>
            <w:r w:rsidR="006E459C">
              <w:rPr>
                <w:b/>
              </w:rPr>
              <w:t xml:space="preserve"> and bri</w:t>
            </w:r>
            <w:r>
              <w:rPr>
                <w:b/>
              </w:rPr>
              <w:t>ef the Board as progress occurs (</w:t>
            </w:r>
            <w:r w:rsidRPr="00EE083C">
              <w:rPr>
                <w:b/>
              </w:rPr>
              <w:t>JB</w:t>
            </w:r>
            <w:r w:rsidR="006B432D">
              <w:rPr>
                <w:b/>
              </w:rPr>
              <w:t>)</w:t>
            </w:r>
          </w:p>
          <w:p w:rsidR="005F5CD6" w:rsidRDefault="009B3FD0" w:rsidP="00694612">
            <w:pPr>
              <w:rPr>
                <w:rFonts w:eastAsia="Times New Roman" w:cs="Arial"/>
                <w:b/>
                <w:color w:val="5B9BD5" w:themeColor="accent1"/>
              </w:rPr>
            </w:pPr>
            <w:r w:rsidRPr="000C788E">
              <w:rPr>
                <w:rFonts w:eastAsia="Times New Roman" w:cs="Arial"/>
                <w:b/>
                <w:color w:val="5B9BD5" w:themeColor="accent1"/>
              </w:rPr>
              <w:t>IN PROGRESS</w:t>
            </w:r>
          </w:p>
          <w:p w:rsidR="009B3FD0" w:rsidRDefault="009B3FD0" w:rsidP="00694612">
            <w:pPr>
              <w:rPr>
                <w:b/>
              </w:rPr>
            </w:pPr>
          </w:p>
          <w:p w:rsidR="005F5CD6" w:rsidRPr="009B3FD0" w:rsidRDefault="005F5CD6" w:rsidP="00694612">
            <w:r w:rsidRPr="009B3FD0">
              <w:t xml:space="preserve">Meg sent personal </w:t>
            </w:r>
            <w:r w:rsidR="00A27831" w:rsidRPr="009B3FD0">
              <w:t xml:space="preserve">request to 10 </w:t>
            </w:r>
            <w:r w:rsidRPr="009B3FD0">
              <w:t>people.</w:t>
            </w:r>
          </w:p>
          <w:p w:rsidR="00CC05FF" w:rsidRDefault="00CC05FF" w:rsidP="00694612">
            <w:pPr>
              <w:rPr>
                <w:b/>
              </w:rPr>
            </w:pPr>
          </w:p>
          <w:p w:rsidR="00CC05FF" w:rsidRDefault="00CC05FF" w:rsidP="00694612">
            <w:pPr>
              <w:rPr>
                <w:b/>
              </w:rPr>
            </w:pPr>
          </w:p>
          <w:p w:rsidR="00CC05FF" w:rsidRDefault="00CC05FF" w:rsidP="00694612">
            <w:pPr>
              <w:rPr>
                <w:b/>
              </w:rPr>
            </w:pPr>
          </w:p>
          <w:p w:rsidR="00CC05FF" w:rsidRDefault="00CC05FF" w:rsidP="00694612">
            <w:pPr>
              <w:rPr>
                <w:b/>
              </w:rPr>
            </w:pPr>
          </w:p>
          <w:p w:rsidR="009B3FD0" w:rsidRDefault="009B3FD0" w:rsidP="00694612">
            <w:pPr>
              <w:rPr>
                <w:b/>
              </w:rPr>
            </w:pPr>
          </w:p>
          <w:p w:rsidR="009B3FD0" w:rsidRDefault="009B3FD0" w:rsidP="00694612">
            <w:pPr>
              <w:rPr>
                <w:b/>
              </w:rPr>
            </w:pPr>
          </w:p>
          <w:p w:rsidR="00CC05FF" w:rsidRPr="00CC05FF" w:rsidRDefault="00CC05FF" w:rsidP="00CC05FF">
            <w:pPr>
              <w:rPr>
                <w:b/>
              </w:rPr>
            </w:pPr>
            <w:r w:rsidRPr="00CC05F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Send Ann thoughts on benefits of ICPAN </w:t>
            </w:r>
            <w:proofErr w:type="spellStart"/>
            <w:r w:rsidRPr="00CC05F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membertship</w:t>
            </w:r>
            <w:proofErr w:type="spellEnd"/>
            <w:r w:rsidRPr="00CC05F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(e.g., why country member </w:t>
            </w:r>
            <w:proofErr w:type="spellStart"/>
            <w:r w:rsidRPr="00CC05F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orgfanizations</w:t>
            </w:r>
            <w:proofErr w:type="spellEnd"/>
            <w:r w:rsidRPr="00CC05F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should be a member of ICPAN</w:t>
            </w:r>
            <w:r w:rsidR="007C1BD2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(ALL)</w:t>
            </w:r>
            <w:r w:rsidRPr="00CC05FF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.</w:t>
            </w:r>
            <w:r w:rsidR="009B3FD0" w:rsidRPr="000C788E">
              <w:rPr>
                <w:rFonts w:eastAsia="Times New Roman" w:cs="Arial"/>
                <w:b/>
                <w:color w:val="5B9BD5" w:themeColor="accent1"/>
              </w:rPr>
              <w:t xml:space="preserve"> </w:t>
            </w:r>
            <w:r w:rsidR="009B3FD0" w:rsidRPr="000C788E">
              <w:rPr>
                <w:rFonts w:eastAsia="Times New Roman" w:cs="Arial"/>
                <w:b/>
                <w:color w:val="5B9BD5" w:themeColor="accent1"/>
              </w:rPr>
              <w:t>IN PROGRESS</w:t>
            </w:r>
          </w:p>
        </w:tc>
      </w:tr>
      <w:tr w:rsidR="006611D4" w:rsidRPr="00AC3022" w:rsidTr="00A27831">
        <w:tc>
          <w:tcPr>
            <w:tcW w:w="641" w:type="dxa"/>
          </w:tcPr>
          <w:p w:rsidR="00BE67C9" w:rsidRPr="00AC3022" w:rsidRDefault="00A45F46" w:rsidP="00BE67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9" w:type="dxa"/>
          </w:tcPr>
          <w:p w:rsidR="00BE67C9" w:rsidRPr="00AC3022" w:rsidRDefault="00BE67C9" w:rsidP="00BC6D9B">
            <w:pPr>
              <w:rPr>
                <w:b/>
              </w:rPr>
            </w:pPr>
            <w:r w:rsidRPr="00AC3022">
              <w:rPr>
                <w:b/>
              </w:rPr>
              <w:t>Next Meeting</w:t>
            </w:r>
          </w:p>
        </w:tc>
        <w:tc>
          <w:tcPr>
            <w:tcW w:w="4074" w:type="dxa"/>
          </w:tcPr>
          <w:p w:rsidR="00BE67C9" w:rsidRPr="00AC3022" w:rsidRDefault="002A28AC" w:rsidP="00DB4E47">
            <w:pPr>
              <w:rPr>
                <w:i/>
              </w:rPr>
            </w:pPr>
            <w:r>
              <w:t xml:space="preserve">July </w:t>
            </w:r>
            <w:r w:rsidR="00BC6D9B">
              <w:t>2</w:t>
            </w:r>
            <w:r w:rsidR="00DB4E47">
              <w:t>6</w:t>
            </w:r>
            <w:r w:rsidR="00BC6D9B">
              <w:t>, 2016</w:t>
            </w:r>
          </w:p>
        </w:tc>
        <w:tc>
          <w:tcPr>
            <w:tcW w:w="4074" w:type="dxa"/>
          </w:tcPr>
          <w:p w:rsidR="00DB4E47" w:rsidRDefault="00BC6D9B" w:rsidP="00BC6D9B">
            <w:pPr>
              <w:rPr>
                <w:b/>
              </w:rPr>
            </w:pPr>
            <w:r>
              <w:rPr>
                <w:b/>
              </w:rPr>
              <w:t>Meeting a</w:t>
            </w:r>
            <w:r w:rsidRPr="00CF0797">
              <w:rPr>
                <w:b/>
              </w:rPr>
              <w:t>djourne</w:t>
            </w:r>
            <w:r>
              <w:rPr>
                <w:b/>
              </w:rPr>
              <w:t>d @</w:t>
            </w:r>
          </w:p>
          <w:p w:rsidR="00DE6D94" w:rsidRDefault="00DE6D94" w:rsidP="00BC6D9B">
            <w:pPr>
              <w:rPr>
                <w:b/>
              </w:rPr>
            </w:pPr>
          </w:p>
          <w:p w:rsidR="00DE6D94" w:rsidRPr="00EA41B3" w:rsidRDefault="00DE6D94" w:rsidP="00BC6D9B">
            <w:pPr>
              <w:rPr>
                <w:b/>
              </w:rPr>
            </w:pPr>
          </w:p>
        </w:tc>
        <w:tc>
          <w:tcPr>
            <w:tcW w:w="4074" w:type="dxa"/>
            <w:shd w:val="clear" w:color="auto" w:fill="auto"/>
          </w:tcPr>
          <w:p w:rsidR="00BE67C9" w:rsidRPr="00CF0797" w:rsidRDefault="00BE67C9" w:rsidP="00CF0797">
            <w:pPr>
              <w:rPr>
                <w:b/>
              </w:rPr>
            </w:pPr>
          </w:p>
        </w:tc>
      </w:tr>
    </w:tbl>
    <w:p w:rsidR="008D495A" w:rsidRPr="00AC3022" w:rsidRDefault="008D495A" w:rsidP="00BC6D9B"/>
    <w:sectPr w:rsidR="008D495A" w:rsidRPr="00AC3022" w:rsidSect="002662F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C5" w:rsidRDefault="007F71C5" w:rsidP="00335101">
      <w:pPr>
        <w:spacing w:after="0" w:line="240" w:lineRule="auto"/>
      </w:pPr>
      <w:r>
        <w:separator/>
      </w:r>
    </w:p>
  </w:endnote>
  <w:endnote w:type="continuationSeparator" w:id="0">
    <w:p w:rsidR="007F71C5" w:rsidRDefault="007F71C5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C5" w:rsidRDefault="007F71C5" w:rsidP="00335101">
      <w:pPr>
        <w:spacing w:after="0" w:line="240" w:lineRule="auto"/>
      </w:pPr>
      <w:r>
        <w:separator/>
      </w:r>
    </w:p>
  </w:footnote>
  <w:footnote w:type="continuationSeparator" w:id="0">
    <w:p w:rsidR="007F71C5" w:rsidRDefault="007F71C5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1" w:rsidRPr="00335101" w:rsidRDefault="00A27831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831" w:rsidRDefault="00A2783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B3FD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A27831" w:rsidRDefault="00A2783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B3FD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A27831" w:rsidRPr="00335101" w:rsidRDefault="00A27831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>June 28(29)</w:t>
    </w:r>
    <w:r w:rsidRPr="00335101">
      <w:rPr>
        <w:b/>
        <w:color w:val="2E74B5" w:themeColor="accent1" w:themeShade="BF"/>
        <w:sz w:val="24"/>
        <w:szCs w:val="24"/>
      </w:rPr>
      <w:t>, 201</w:t>
    </w:r>
    <w:r>
      <w:rPr>
        <w:b/>
        <w:color w:val="2E74B5" w:themeColor="accent1" w:themeShade="BF"/>
        <w:sz w:val="24"/>
        <w:szCs w:val="24"/>
      </w:rPr>
      <w:t>6</w:t>
    </w:r>
  </w:p>
  <w:p w:rsidR="00A27831" w:rsidRPr="00335101" w:rsidRDefault="00A27831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A27831" w:rsidRDefault="00A2783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C118F"/>
    <w:multiLevelType w:val="hybridMultilevel"/>
    <w:tmpl w:val="8CC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2123"/>
    <w:multiLevelType w:val="hybridMultilevel"/>
    <w:tmpl w:val="F270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38CF"/>
    <w:multiLevelType w:val="hybridMultilevel"/>
    <w:tmpl w:val="31202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63147"/>
    <w:multiLevelType w:val="hybridMultilevel"/>
    <w:tmpl w:val="4874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67883"/>
    <w:multiLevelType w:val="hybridMultilevel"/>
    <w:tmpl w:val="0EA2D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D463B"/>
    <w:multiLevelType w:val="hybridMultilevel"/>
    <w:tmpl w:val="07B28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16440"/>
    <w:multiLevelType w:val="hybridMultilevel"/>
    <w:tmpl w:val="5B24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C5DB6"/>
    <w:multiLevelType w:val="hybridMultilevel"/>
    <w:tmpl w:val="9A08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E144B"/>
    <w:multiLevelType w:val="hybridMultilevel"/>
    <w:tmpl w:val="5D6A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9"/>
    <w:rsid w:val="00004DCE"/>
    <w:rsid w:val="0000660B"/>
    <w:rsid w:val="000072BE"/>
    <w:rsid w:val="000316E6"/>
    <w:rsid w:val="00031AE9"/>
    <w:rsid w:val="000370D6"/>
    <w:rsid w:val="000462C3"/>
    <w:rsid w:val="00072749"/>
    <w:rsid w:val="00073D56"/>
    <w:rsid w:val="0007594E"/>
    <w:rsid w:val="0008120A"/>
    <w:rsid w:val="00092F88"/>
    <w:rsid w:val="00095C85"/>
    <w:rsid w:val="000B6ABA"/>
    <w:rsid w:val="000C48C2"/>
    <w:rsid w:val="000C5A1A"/>
    <w:rsid w:val="000C788E"/>
    <w:rsid w:val="000D2A2A"/>
    <w:rsid w:val="000E0F18"/>
    <w:rsid w:val="00101F4E"/>
    <w:rsid w:val="0011039A"/>
    <w:rsid w:val="00126CC7"/>
    <w:rsid w:val="00130E23"/>
    <w:rsid w:val="00132FBC"/>
    <w:rsid w:val="00146A74"/>
    <w:rsid w:val="001578A3"/>
    <w:rsid w:val="001646B6"/>
    <w:rsid w:val="00164E89"/>
    <w:rsid w:val="00177E43"/>
    <w:rsid w:val="00180CD2"/>
    <w:rsid w:val="00180FC6"/>
    <w:rsid w:val="00182BB5"/>
    <w:rsid w:val="0018681A"/>
    <w:rsid w:val="001A69BE"/>
    <w:rsid w:val="001D5C63"/>
    <w:rsid w:val="001E628C"/>
    <w:rsid w:val="001F188C"/>
    <w:rsid w:val="001F71CC"/>
    <w:rsid w:val="00203158"/>
    <w:rsid w:val="002056E1"/>
    <w:rsid w:val="00231C93"/>
    <w:rsid w:val="00232564"/>
    <w:rsid w:val="00232E3C"/>
    <w:rsid w:val="0024554B"/>
    <w:rsid w:val="0026125E"/>
    <w:rsid w:val="00262D47"/>
    <w:rsid w:val="00264AE3"/>
    <w:rsid w:val="002662F9"/>
    <w:rsid w:val="00280799"/>
    <w:rsid w:val="002867B5"/>
    <w:rsid w:val="002870BD"/>
    <w:rsid w:val="00296AB1"/>
    <w:rsid w:val="00297A16"/>
    <w:rsid w:val="002A2277"/>
    <w:rsid w:val="002A28AC"/>
    <w:rsid w:val="002B272B"/>
    <w:rsid w:val="002F6626"/>
    <w:rsid w:val="003121A0"/>
    <w:rsid w:val="00314225"/>
    <w:rsid w:val="00335101"/>
    <w:rsid w:val="003528FC"/>
    <w:rsid w:val="00354DBF"/>
    <w:rsid w:val="00367C23"/>
    <w:rsid w:val="0038467D"/>
    <w:rsid w:val="00390E21"/>
    <w:rsid w:val="00396F32"/>
    <w:rsid w:val="003B1C89"/>
    <w:rsid w:val="003D38B5"/>
    <w:rsid w:val="003F09D8"/>
    <w:rsid w:val="00400546"/>
    <w:rsid w:val="00407B29"/>
    <w:rsid w:val="0041491D"/>
    <w:rsid w:val="004174F3"/>
    <w:rsid w:val="00430AFC"/>
    <w:rsid w:val="0044522B"/>
    <w:rsid w:val="00446C5D"/>
    <w:rsid w:val="00473759"/>
    <w:rsid w:val="004917AE"/>
    <w:rsid w:val="004B1BEF"/>
    <w:rsid w:val="004D587D"/>
    <w:rsid w:val="004D73CA"/>
    <w:rsid w:val="004E128C"/>
    <w:rsid w:val="0050591B"/>
    <w:rsid w:val="005105C6"/>
    <w:rsid w:val="00523BA3"/>
    <w:rsid w:val="005563B1"/>
    <w:rsid w:val="00570570"/>
    <w:rsid w:val="00570839"/>
    <w:rsid w:val="0057110A"/>
    <w:rsid w:val="005B0E4F"/>
    <w:rsid w:val="005C1005"/>
    <w:rsid w:val="005D149D"/>
    <w:rsid w:val="005E0E70"/>
    <w:rsid w:val="005F1951"/>
    <w:rsid w:val="005F5CD6"/>
    <w:rsid w:val="00607F74"/>
    <w:rsid w:val="00611BFF"/>
    <w:rsid w:val="00617D13"/>
    <w:rsid w:val="006213F6"/>
    <w:rsid w:val="00623C51"/>
    <w:rsid w:val="006557B5"/>
    <w:rsid w:val="006558AE"/>
    <w:rsid w:val="00657060"/>
    <w:rsid w:val="00660D9B"/>
    <w:rsid w:val="006611D4"/>
    <w:rsid w:val="00667002"/>
    <w:rsid w:val="00681D3C"/>
    <w:rsid w:val="00694612"/>
    <w:rsid w:val="006953C6"/>
    <w:rsid w:val="006A1A19"/>
    <w:rsid w:val="006B0B1E"/>
    <w:rsid w:val="006B432D"/>
    <w:rsid w:val="006C5038"/>
    <w:rsid w:val="006D32B5"/>
    <w:rsid w:val="006D565F"/>
    <w:rsid w:val="006D7C40"/>
    <w:rsid w:val="006E459C"/>
    <w:rsid w:val="006E6F8B"/>
    <w:rsid w:val="007027F8"/>
    <w:rsid w:val="00704AB9"/>
    <w:rsid w:val="007063D0"/>
    <w:rsid w:val="007161D9"/>
    <w:rsid w:val="00723260"/>
    <w:rsid w:val="00755969"/>
    <w:rsid w:val="00766323"/>
    <w:rsid w:val="00771FA3"/>
    <w:rsid w:val="00777FDC"/>
    <w:rsid w:val="007816CF"/>
    <w:rsid w:val="00785A43"/>
    <w:rsid w:val="0079510C"/>
    <w:rsid w:val="007A4416"/>
    <w:rsid w:val="007A5922"/>
    <w:rsid w:val="007B4B86"/>
    <w:rsid w:val="007B7D6A"/>
    <w:rsid w:val="007C1BD2"/>
    <w:rsid w:val="007C3E7A"/>
    <w:rsid w:val="007D2CBE"/>
    <w:rsid w:val="007E0D9E"/>
    <w:rsid w:val="007E74F6"/>
    <w:rsid w:val="007F71C5"/>
    <w:rsid w:val="008034B4"/>
    <w:rsid w:val="008219F3"/>
    <w:rsid w:val="00840908"/>
    <w:rsid w:val="00844F63"/>
    <w:rsid w:val="0085652A"/>
    <w:rsid w:val="00862618"/>
    <w:rsid w:val="00871B74"/>
    <w:rsid w:val="00873643"/>
    <w:rsid w:val="0088139F"/>
    <w:rsid w:val="00884463"/>
    <w:rsid w:val="00890E69"/>
    <w:rsid w:val="008934BB"/>
    <w:rsid w:val="00894CA5"/>
    <w:rsid w:val="00897875"/>
    <w:rsid w:val="008A0F3A"/>
    <w:rsid w:val="008C01EE"/>
    <w:rsid w:val="008D495A"/>
    <w:rsid w:val="008D5EB4"/>
    <w:rsid w:val="008F3B59"/>
    <w:rsid w:val="008F5CD7"/>
    <w:rsid w:val="00903033"/>
    <w:rsid w:val="00904962"/>
    <w:rsid w:val="00917397"/>
    <w:rsid w:val="009266DB"/>
    <w:rsid w:val="00945A12"/>
    <w:rsid w:val="00945E1B"/>
    <w:rsid w:val="00975F4C"/>
    <w:rsid w:val="00977717"/>
    <w:rsid w:val="0098581C"/>
    <w:rsid w:val="0099305D"/>
    <w:rsid w:val="009A1A7A"/>
    <w:rsid w:val="009A24D4"/>
    <w:rsid w:val="009B0463"/>
    <w:rsid w:val="009B3FD0"/>
    <w:rsid w:val="009C74E0"/>
    <w:rsid w:val="009D1D76"/>
    <w:rsid w:val="009D21DE"/>
    <w:rsid w:val="009E5BB8"/>
    <w:rsid w:val="009F0B43"/>
    <w:rsid w:val="009F6024"/>
    <w:rsid w:val="00A026F0"/>
    <w:rsid w:val="00A03305"/>
    <w:rsid w:val="00A035E0"/>
    <w:rsid w:val="00A07D7C"/>
    <w:rsid w:val="00A10041"/>
    <w:rsid w:val="00A177DF"/>
    <w:rsid w:val="00A21563"/>
    <w:rsid w:val="00A27831"/>
    <w:rsid w:val="00A32C15"/>
    <w:rsid w:val="00A3436A"/>
    <w:rsid w:val="00A360CA"/>
    <w:rsid w:val="00A44404"/>
    <w:rsid w:val="00A45F46"/>
    <w:rsid w:val="00A60173"/>
    <w:rsid w:val="00A61A6D"/>
    <w:rsid w:val="00A7345E"/>
    <w:rsid w:val="00AA025C"/>
    <w:rsid w:val="00AA4DA3"/>
    <w:rsid w:val="00AC3022"/>
    <w:rsid w:val="00AE6669"/>
    <w:rsid w:val="00AE6CA0"/>
    <w:rsid w:val="00AF105C"/>
    <w:rsid w:val="00AF3558"/>
    <w:rsid w:val="00AF383B"/>
    <w:rsid w:val="00B021B2"/>
    <w:rsid w:val="00B12E13"/>
    <w:rsid w:val="00B14702"/>
    <w:rsid w:val="00B20570"/>
    <w:rsid w:val="00B21468"/>
    <w:rsid w:val="00B258C3"/>
    <w:rsid w:val="00B35242"/>
    <w:rsid w:val="00B41867"/>
    <w:rsid w:val="00B65691"/>
    <w:rsid w:val="00B70A86"/>
    <w:rsid w:val="00B76DF1"/>
    <w:rsid w:val="00B8125B"/>
    <w:rsid w:val="00B95A1A"/>
    <w:rsid w:val="00B95C35"/>
    <w:rsid w:val="00BA0566"/>
    <w:rsid w:val="00BB3CAB"/>
    <w:rsid w:val="00BB6565"/>
    <w:rsid w:val="00BC6D9B"/>
    <w:rsid w:val="00BC7509"/>
    <w:rsid w:val="00BD35FF"/>
    <w:rsid w:val="00BE038C"/>
    <w:rsid w:val="00BE302D"/>
    <w:rsid w:val="00BE67C9"/>
    <w:rsid w:val="00BF1FDC"/>
    <w:rsid w:val="00BF4316"/>
    <w:rsid w:val="00C045D3"/>
    <w:rsid w:val="00C16FA0"/>
    <w:rsid w:val="00C24023"/>
    <w:rsid w:val="00C30137"/>
    <w:rsid w:val="00C357C5"/>
    <w:rsid w:val="00C449EB"/>
    <w:rsid w:val="00C62D86"/>
    <w:rsid w:val="00C7104F"/>
    <w:rsid w:val="00C948F6"/>
    <w:rsid w:val="00CA1179"/>
    <w:rsid w:val="00CA5863"/>
    <w:rsid w:val="00CC05FF"/>
    <w:rsid w:val="00CC3E12"/>
    <w:rsid w:val="00CC5527"/>
    <w:rsid w:val="00CD697D"/>
    <w:rsid w:val="00CE5BD7"/>
    <w:rsid w:val="00CF0797"/>
    <w:rsid w:val="00CF1313"/>
    <w:rsid w:val="00CF58CC"/>
    <w:rsid w:val="00D17A2F"/>
    <w:rsid w:val="00D2269A"/>
    <w:rsid w:val="00D373D7"/>
    <w:rsid w:val="00D3742D"/>
    <w:rsid w:val="00D60A36"/>
    <w:rsid w:val="00D6180C"/>
    <w:rsid w:val="00D82EFD"/>
    <w:rsid w:val="00D87DE1"/>
    <w:rsid w:val="00D958D2"/>
    <w:rsid w:val="00DB4E47"/>
    <w:rsid w:val="00DE6D94"/>
    <w:rsid w:val="00DF55D3"/>
    <w:rsid w:val="00DF598B"/>
    <w:rsid w:val="00E02B3A"/>
    <w:rsid w:val="00E05E0B"/>
    <w:rsid w:val="00E06032"/>
    <w:rsid w:val="00E209E7"/>
    <w:rsid w:val="00E40D73"/>
    <w:rsid w:val="00E51FC5"/>
    <w:rsid w:val="00E71E0E"/>
    <w:rsid w:val="00E95F79"/>
    <w:rsid w:val="00EA41B3"/>
    <w:rsid w:val="00EE083C"/>
    <w:rsid w:val="00EF1872"/>
    <w:rsid w:val="00F001C7"/>
    <w:rsid w:val="00F14320"/>
    <w:rsid w:val="00F157DF"/>
    <w:rsid w:val="00F17088"/>
    <w:rsid w:val="00F24940"/>
    <w:rsid w:val="00F249B2"/>
    <w:rsid w:val="00F37D2E"/>
    <w:rsid w:val="00F61C4E"/>
    <w:rsid w:val="00F63C8C"/>
    <w:rsid w:val="00F66F29"/>
    <w:rsid w:val="00F830AC"/>
    <w:rsid w:val="00F86331"/>
    <w:rsid w:val="00F86B2E"/>
    <w:rsid w:val="00F904BF"/>
    <w:rsid w:val="00F93A46"/>
    <w:rsid w:val="00F93F40"/>
    <w:rsid w:val="00FF26D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2192F"/>
  <w15:docId w15:val="{CCCABE0F-2480-4C8B-AD31-3A62402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pan.org/401/login.php?redirect=/board-member-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Brady</dc:creator>
  <cp:lastModifiedBy>Joni Brady</cp:lastModifiedBy>
  <cp:revision>3</cp:revision>
  <cp:lastPrinted>2016-03-22T03:50:00Z</cp:lastPrinted>
  <dcterms:created xsi:type="dcterms:W3CDTF">2016-07-23T14:58:00Z</dcterms:created>
  <dcterms:modified xsi:type="dcterms:W3CDTF">2016-07-23T15:02:00Z</dcterms:modified>
</cp:coreProperties>
</file>